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15AD94AE" wp14:editId="3F2D84FE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8578A7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3704">
        <w:rPr>
          <w:rFonts w:ascii="Times New Roman" w:hAnsi="Times New Roman"/>
        </w:rPr>
        <w:t>FGDC2ISOSingle_TVBatch_MRFVer6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B664C9">
        <w:rPr>
          <w:rFonts w:ascii="Times New Roman" w:hAnsi="Times New Roman"/>
          <w:b w:val="0"/>
          <w:noProof/>
          <w:kern w:val="0"/>
          <w:sz w:val="28"/>
        </w:rPr>
        <w:t>July 31, 2014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133704">
        <w:rPr>
          <w:rFonts w:ascii="Times New Roman" w:hAnsi="Times New Roman"/>
          <w:b w:val="0"/>
          <w:sz w:val="28"/>
          <w:szCs w:val="28"/>
        </w:rPr>
        <w:t>FGDC2ISOSingle_TVBatch_MRFVer6</w:t>
      </w:r>
    </w:p>
    <w:p w:rsidR="000D43AF" w:rsidRDefault="00133704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Emergency Replacement for </w:t>
      </w:r>
      <w:r w:rsidR="000D43AF">
        <w:rPr>
          <w:rFonts w:ascii="Times New Roman" w:hAnsi="Times New Roman"/>
          <w:sz w:val="28"/>
        </w:rPr>
        <w:t>C.R Number 12687</w:t>
      </w:r>
      <w:r w:rsidR="00B664C9">
        <w:rPr>
          <w:rFonts w:ascii="Times New Roman" w:hAnsi="Times New Roman"/>
          <w:sz w:val="28"/>
        </w:rPr>
        <w:t xml:space="preserve"> (12983)</w:t>
      </w:r>
      <w:bookmarkStart w:id="3" w:name="_GoBack"/>
      <w:bookmarkEnd w:id="3"/>
    </w:p>
    <w:p w:rsidR="00B46CB3" w:rsidRPr="00D841DF" w:rsidRDefault="00B46CB3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(Replacement of PERL SCRIPT ONLY)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5053DD70" wp14:editId="3C62F15F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61212A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61212A">
        <w:rPr>
          <w:noProof/>
        </w:rPr>
        <w:t>I. Brief Description of System</w:t>
      </w:r>
      <w:r w:rsidR="0061212A">
        <w:rPr>
          <w:noProof/>
        </w:rPr>
        <w:tab/>
      </w:r>
      <w:r w:rsidR="0061212A">
        <w:rPr>
          <w:noProof/>
        </w:rPr>
        <w:fldChar w:fldCharType="begin"/>
      </w:r>
      <w:r w:rsidR="0061212A">
        <w:rPr>
          <w:noProof/>
        </w:rPr>
        <w:instrText xml:space="preserve"> PAGEREF _Toc393374672 \h </w:instrText>
      </w:r>
      <w:r w:rsidR="0061212A">
        <w:rPr>
          <w:noProof/>
        </w:rPr>
      </w:r>
      <w:r w:rsidR="0061212A">
        <w:rPr>
          <w:noProof/>
        </w:rPr>
        <w:fldChar w:fldCharType="separate"/>
      </w:r>
      <w:r w:rsidR="00B664C9">
        <w:rPr>
          <w:noProof/>
        </w:rPr>
        <w:t>3</w:t>
      </w:r>
      <w:r w:rsidR="0061212A"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_Toc393374673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_Toc393374674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_Toc393374675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4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_Toc393374676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4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_Toc393374677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_Toc393374678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_Toc393374679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_Toc393374680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_Toc393374681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_Toc393374682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_Toc393374683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_Toc393374684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_Toc393374685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_Toc393374686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_Toc393374687 \h </w:instrText>
      </w:r>
      <w:r>
        <w:rPr>
          <w:noProof/>
        </w:rPr>
      </w:r>
      <w:r>
        <w:rPr>
          <w:noProof/>
        </w:rPr>
        <w:fldChar w:fldCharType="separate"/>
      </w:r>
      <w:r w:rsidR="00B664C9">
        <w:rPr>
          <w:noProof/>
        </w:rPr>
        <w:t>8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393374672"/>
      <w:r w:rsidRPr="005D18C4"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Pr="00937917" w:rsidRDefault="005E6CA1" w:rsidP="00724489">
      <w:r>
        <w:t xml:space="preserve">Additionally, if the input FGDC file has Entity and Attribute information, an Entity and Attribute file (ISO 19110) </w:t>
      </w:r>
      <w:proofErr w:type="gramStart"/>
      <w:r>
        <w:t>is created</w:t>
      </w:r>
      <w:proofErr w:type="gramEnd"/>
      <w:r>
        <w:t>. Only one file will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6" w:name="_Toc393374673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7" w:name="_Toc393374674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 xml:space="preserve">in the input directory supplied by the user. The following files </w:t>
      </w:r>
      <w:proofErr w:type="gramStart"/>
      <w:r w:rsidR="00B1765C">
        <w:t>will be created</w:t>
      </w:r>
      <w:proofErr w:type="gramEnd"/>
      <w:r w:rsidR="00B1765C">
        <w:t>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B1765C" w:rsidRDefault="00B1765C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 xml:space="preserve">metadata validation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>error</w:t>
      </w:r>
      <w:r w:rsidRPr="005B1186">
        <w:rPr>
          <w:rFonts w:ascii="Times New Roman" w:hAnsi="Times New Roman"/>
          <w:sz w:val="24"/>
          <w:szCs w:val="24"/>
        </w:rPr>
        <w:t>s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2303FA">
        <w:rPr>
          <w:rFonts w:ascii="Times New Roman" w:hAnsi="Times New Roman"/>
          <w:sz w:val="24"/>
          <w:szCs w:val="24"/>
        </w:rPr>
        <w:t xml:space="preserve"> named after the </w:t>
      </w:r>
      <w:proofErr w:type="gramStart"/>
      <w:r w:rsidR="002303FA">
        <w:rPr>
          <w:rFonts w:ascii="Times New Roman" w:hAnsi="Times New Roman"/>
          <w:sz w:val="24"/>
          <w:szCs w:val="24"/>
        </w:rPr>
        <w:t xml:space="preserve">file 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</w:t>
      </w:r>
      <w:proofErr w:type="gramStart"/>
      <w:r w:rsidR="007C5930">
        <w:rPr>
          <w:rFonts w:ascii="Times New Roman" w:hAnsi="Times New Roman"/>
          <w:sz w:val="24"/>
          <w:szCs w:val="24"/>
        </w:rPr>
        <w:t>is captured</w:t>
      </w:r>
      <w:proofErr w:type="gramEnd"/>
      <w:r w:rsidR="007C5930"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8" w:name="_Toc393374675"/>
      <w:r>
        <w:lastRenderedPageBreak/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8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proofErr w:type="gram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A25CAD" w:rsidRPr="005147C2">
        <w:rPr>
          <w:i/>
          <w:sz w:val="20"/>
          <w:szCs w:val="20"/>
        </w:rPr>
        <w:t>subdir</w:t>
      </w:r>
      <w:proofErr w:type="spellEnd"/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</w:t>
      </w:r>
      <w:proofErr w:type="gramStart"/>
      <w:r>
        <w:t>be validated</w:t>
      </w:r>
      <w:proofErr w:type="gramEnd"/>
      <w:r>
        <w:t>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 xml:space="preserve">The file is the actual file to </w:t>
      </w:r>
      <w:proofErr w:type="gramStart"/>
      <w:r>
        <w:t>be validated</w:t>
      </w:r>
      <w:proofErr w:type="gramEnd"/>
      <w:r>
        <w:t>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proofErr w:type="gram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proofErr w:type="gram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9" w:name="_Toc393374676"/>
      <w:r w:rsidRPr="00956CAD">
        <w:t>Val</w:t>
      </w:r>
      <w:r>
        <w:t>i</w:t>
      </w:r>
      <w:r w:rsidRPr="00956CAD">
        <w:t>dation Failures</w:t>
      </w:r>
      <w:bookmarkEnd w:id="9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</w:t>
      </w:r>
      <w:proofErr w:type="gramStart"/>
      <w:r w:rsidR="00013F19">
        <w:t>the</w:t>
      </w:r>
      <w:proofErr w:type="gramEnd"/>
      <w:r w:rsidR="00013F19">
        <w:t xml:space="preserve">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</w:t>
      </w:r>
      <w:proofErr w:type="gramStart"/>
      <w:r w:rsidR="0061212A">
        <w:t>above mentioned</w:t>
      </w:r>
      <w:proofErr w:type="gramEnd"/>
      <w:r w:rsidR="0061212A">
        <w:t xml:space="preserve"> files are placed. It </w:t>
      </w:r>
      <w:proofErr w:type="gramStart"/>
      <w:r w:rsidR="0061212A">
        <w:t>is named</w:t>
      </w:r>
      <w:proofErr w:type="gramEnd"/>
      <w:r w:rsidR="0061212A">
        <w:t xml:space="preserve"> using the input file’s name.  </w:t>
      </w:r>
      <w:r w:rsidR="003B46F6">
        <w:t xml:space="preserve">A description of </w:t>
      </w:r>
      <w:r>
        <w:t xml:space="preserve">these files </w:t>
      </w:r>
      <w:proofErr w:type="gramStart"/>
      <w:r>
        <w:t>is</w:t>
      </w:r>
      <w:r w:rsidR="0061212A">
        <w:t xml:space="preserve"> </w:t>
      </w:r>
      <w:r>
        <w:t>shown</w:t>
      </w:r>
      <w:proofErr w:type="gramEnd"/>
      <w:r>
        <w:t xml:space="preserve"> in Table 1. </w:t>
      </w:r>
      <w:r w:rsidR="00AE1E9C">
        <w:t xml:space="preserve"> 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proofErr w:type="gramStart"/>
            <w:r>
              <w:t>Lists all the problems with the validation.</w:t>
            </w:r>
            <w:proofErr w:type="gramEnd"/>
            <w:r>
              <w:t xml:space="preserve">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>FGDC2ISOCombo_</w:t>
            </w:r>
            <w:proofErr w:type="gramStart"/>
            <w:r w:rsidR="00332140">
              <w:t xml:space="preserve">TVBatch.pl </w:t>
            </w:r>
            <w:r>
              <w:t xml:space="preserve"> script</w:t>
            </w:r>
            <w:proofErr w:type="gramEnd"/>
            <w:r>
              <w:t xml:space="preserve">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misplaced elements and elements with </w:t>
            </w:r>
            <w:r>
              <w:lastRenderedPageBreak/>
              <w:t>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Result of the MIF2 file </w:t>
            </w:r>
            <w:proofErr w:type="gramStart"/>
            <w:r>
              <w:t>being</w:t>
            </w:r>
            <w:r w:rsidRPr="00DF5718">
              <w:t xml:space="preserve"> transformed</w:t>
            </w:r>
            <w:proofErr w:type="gramEnd"/>
            <w:r w:rsidRPr="00DF5718">
              <w:t xml:space="preserve">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</w:t>
            </w:r>
            <w:proofErr w:type="gramStart"/>
            <w:r w:rsidRPr="00DF5718">
              <w:t>:noNamespaceSchemaLocation</w:t>
            </w:r>
            <w:proofErr w:type="spellEnd"/>
            <w:proofErr w:type="gram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0" w:name="_Toc133803870"/>
      <w:bookmarkStart w:id="11" w:name="_Toc393374677"/>
      <w:r w:rsidRPr="005D18C4">
        <w:t>II</w:t>
      </w:r>
      <w:r w:rsidR="005D18C4">
        <w:t>.</w:t>
      </w:r>
      <w:r w:rsidRPr="005D18C4">
        <w:t xml:space="preserve"> Scope of this Release</w:t>
      </w:r>
      <w:bookmarkEnd w:id="10"/>
      <w:bookmarkEnd w:id="11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FA1DF4">
        <w:t>first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2303FA">
        <w:t>4</w:t>
      </w:r>
      <w:r w:rsidR="00F90DF6">
        <w:t xml:space="preserve"> </w:t>
      </w:r>
      <w:r>
        <w:t>First Edition 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2" w:name="_Toc133803871"/>
    </w:p>
    <w:p w:rsidR="005D18C4" w:rsidRPr="005D18C4" w:rsidRDefault="00DF5718" w:rsidP="002401EB">
      <w:pPr>
        <w:pStyle w:val="Heading1"/>
      </w:pPr>
      <w:bookmarkStart w:id="13" w:name="_Toc393374678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2"/>
      <w:bookmarkEnd w:id="13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</w:t>
      </w:r>
      <w:proofErr w:type="gramStart"/>
      <w:r>
        <w:t>will not be created</w:t>
      </w:r>
      <w:proofErr w:type="gramEnd"/>
      <w:r>
        <w:t xml:space="preserve">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proofErr w:type="gramStart"/>
      <w:r>
        <w:t>can not</w:t>
      </w:r>
      <w:proofErr w:type="spellEnd"/>
      <w:proofErr w:type="gram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4" w:name="_Toc393374679"/>
      <w:r w:rsidRPr="005D18C4">
        <w:t>IV</w:t>
      </w:r>
      <w:r w:rsidR="005D18C4">
        <w:t>.</w:t>
      </w:r>
      <w:r w:rsidRPr="005D18C4">
        <w:t xml:space="preserve"> References</w:t>
      </w:r>
      <w:bookmarkEnd w:id="14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proofErr w:type="gramStart"/>
      <w:r>
        <w:t>from</w:t>
      </w:r>
      <w:proofErr w:type="gramEnd"/>
      <w:r>
        <w:t xml:space="preserve">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lastRenderedPageBreak/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5" w:name="_Toc393374680"/>
      <w:r w:rsidRPr="00EB6F91">
        <w:t>V</w:t>
      </w:r>
      <w:r w:rsidR="00EB6F91">
        <w:t>.</w:t>
      </w:r>
      <w:r w:rsidRPr="00EB6F91">
        <w:t xml:space="preserve"> Operating System</w:t>
      </w:r>
      <w:bookmarkEnd w:id="15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6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7" w:name="_Toc393374681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6"/>
      <w:bookmarkEnd w:id="17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8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9" w:name="_Toc393374682"/>
      <w:r w:rsidRPr="00EB6F91">
        <w:t>VII</w:t>
      </w:r>
      <w:r w:rsidR="00EB6F91">
        <w:t>.</w:t>
      </w:r>
      <w:r w:rsidRPr="00EB6F91">
        <w:t xml:space="preserve"> COTS Interfaces</w:t>
      </w:r>
      <w:bookmarkEnd w:id="18"/>
      <w:bookmarkEnd w:id="19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0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1" w:name="_Toc393374683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0"/>
      <w:bookmarkEnd w:id="21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2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3" w:name="_Toc393374684"/>
      <w:r w:rsidRPr="002E46A5">
        <w:t>IX</w:t>
      </w:r>
      <w:r w:rsidR="002E46A5">
        <w:t>.</w:t>
      </w:r>
      <w:r w:rsidRPr="002E46A5">
        <w:t xml:space="preserve"> Databases Needed</w:t>
      </w:r>
      <w:bookmarkEnd w:id="22"/>
      <w:bookmarkEnd w:id="23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4" w:name="_Toc393374685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4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133704">
        <w:rPr>
          <w:b/>
        </w:rPr>
        <w:t>FGDC2ISOSingle_TVBatch_MRFVer6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5" w:name="_Toc393374686"/>
      <w:r w:rsidRPr="0057653B">
        <w:t xml:space="preserve">CM </w:t>
      </w:r>
      <w:r w:rsidR="005C34BF">
        <w:t>Instructions</w:t>
      </w:r>
      <w:bookmarkEnd w:id="25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proofErr w:type="gramStart"/>
      <w:r>
        <w:t>/</w:t>
      </w:r>
      <w:proofErr w:type="spellStart"/>
      <w:r>
        <w:t>mtdata</w:t>
      </w:r>
      <w:r w:rsidR="005279D3">
        <w:t>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</w:t>
      </w:r>
      <w:proofErr w:type="gramEnd"/>
      <w:r>
        <w:t xml:space="preserve"> Make sure this directory </w:t>
      </w:r>
      <w:proofErr w:type="gramStart"/>
      <w:r>
        <w:t>can be</w:t>
      </w:r>
      <w:r w:rsidR="0070341E">
        <w:t xml:space="preserve"> created and</w:t>
      </w:r>
      <w:r>
        <w:t xml:space="preserve"> written to</w:t>
      </w:r>
      <w:proofErr w:type="gramEnd"/>
      <w:r>
        <w:t>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/</w:t>
      </w:r>
      <w:proofErr w:type="spellStart"/>
      <w:r w:rsidR="00C96D58">
        <w:t>mtdata</w:t>
      </w:r>
      <w:r w:rsidR="005279D3">
        <w:t>xxx</w:t>
      </w:r>
      <w:proofErr w:type="spellEnd"/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proofErr w:type="gramStart"/>
      <w:r w:rsidR="005279D3">
        <w:t>An</w:t>
      </w:r>
      <w:proofErr w:type="gramEnd"/>
      <w:r w:rsidR="005279D3">
        <w:t xml:space="preserve"> example would be mtdata003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mtdata</w:t>
      </w:r>
      <w:r w:rsidR="005279D3">
        <w:t>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>/</w:t>
      </w:r>
      <w:proofErr w:type="gramStart"/>
      <w:r>
        <w:t>log(</w:t>
      </w:r>
      <w:proofErr w:type="gramEnd"/>
      <w:r>
        <w:t xml:space="preserve">where xxx is the computer or server where the input directory resides). Make sure this directory </w:t>
      </w:r>
      <w:proofErr w:type="gramStart"/>
      <w:r>
        <w:t>can be created and written to</w:t>
      </w:r>
      <w:proofErr w:type="gramEnd"/>
      <w:r>
        <w:t>.</w:t>
      </w:r>
      <w:r w:rsidR="003624BD">
        <w:t xml:space="preserve"> </w:t>
      </w:r>
      <w:proofErr w:type="spellStart"/>
      <w:proofErr w:type="gramStart"/>
      <w:r w:rsidR="003624BD">
        <w:t>Chmod</w:t>
      </w:r>
      <w:proofErr w:type="spellEnd"/>
      <w:r w:rsidR="003624BD">
        <w:t xml:space="preserve"> to 777.</w:t>
      </w:r>
      <w:proofErr w:type="gramEnd"/>
      <w:r w:rsidR="00C96D58" w:rsidRPr="00C96D58">
        <w:t xml:space="preserve"> </w:t>
      </w:r>
      <w:r w:rsidR="00C96D58">
        <w:t>(</w:t>
      </w:r>
      <w:proofErr w:type="spellStart"/>
      <w:proofErr w:type="gramStart"/>
      <w:r w:rsidR="00C96D58">
        <w:t>chmod</w:t>
      </w:r>
      <w:proofErr w:type="spellEnd"/>
      <w:proofErr w:type="gramEnd"/>
      <w:r w:rsidR="00C96D58">
        <w:t xml:space="preserve"> 777 /</w:t>
      </w:r>
      <w:proofErr w:type="spellStart"/>
      <w:r w:rsidR="00C96D58">
        <w:t>mtdata</w:t>
      </w:r>
      <w:r w:rsidR="005279D3">
        <w:t>xxx</w:t>
      </w:r>
      <w:proofErr w:type="spellEnd"/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/log)</w:t>
      </w:r>
      <w:r w:rsidR="005279D3">
        <w:t xml:space="preserve"> mtdata003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2254D9" w:rsidRPr="00133704" w:rsidRDefault="006D15DD" w:rsidP="0013370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950562" w:rsidRDefault="00950562" w:rsidP="00950562">
      <w:pPr>
        <w:pStyle w:val="Heading1"/>
        <w:rPr>
          <w:sz w:val="28"/>
          <w:szCs w:val="20"/>
        </w:rPr>
      </w:pPr>
      <w:bookmarkStart w:id="26" w:name="_Toc393374687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6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perl</w:t>
      </w:r>
      <w:proofErr w:type="spellEnd"/>
      <w:proofErr w:type="gram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</w:t>
      </w:r>
      <w:proofErr w:type="spellStart"/>
      <w:r w:rsidRPr="005147C2">
        <w:rPr>
          <w:i/>
          <w:sz w:val="20"/>
          <w:szCs w:val="20"/>
        </w:rPr>
        <w:t>subdir</w:t>
      </w:r>
      <w:proofErr w:type="spellEnd"/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FGDC XML files to </w:t>
      </w:r>
      <w:proofErr w:type="gramStart"/>
      <w:r>
        <w:t>be validated</w:t>
      </w:r>
      <w:proofErr w:type="gramEnd"/>
      <w:r>
        <w:t>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 xml:space="preserve">The file is the file to </w:t>
      </w:r>
      <w:proofErr w:type="gramStart"/>
      <w:r>
        <w:t>be validated</w:t>
      </w:r>
      <w:proofErr w:type="gramEnd"/>
      <w:r>
        <w:t>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proofErr w:type="gram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proofErr w:type="gram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842E5A" w:rsidRPr="00842E5A" w:rsidRDefault="00842E5A" w:rsidP="00133704">
      <w:pPr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8F350A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8F350A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64C9">
      <w:rPr>
        <w:rStyle w:val="PageNumber"/>
        <w:noProof/>
      </w:rPr>
      <w:t>9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133704">
      <w:rPr>
        <w:rFonts w:ascii="Times New Roman" w:hAnsi="Times New Roman"/>
        <w:b w:val="0"/>
        <w:i/>
        <w:sz w:val="20"/>
      </w:rPr>
      <w:t>6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22248"/>
    <w:rsid w:val="00133704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70D5D"/>
    <w:rsid w:val="002850FA"/>
    <w:rsid w:val="002858B0"/>
    <w:rsid w:val="00286BBA"/>
    <w:rsid w:val="002874CD"/>
    <w:rsid w:val="0029793C"/>
    <w:rsid w:val="002A0AE9"/>
    <w:rsid w:val="002A1FA1"/>
    <w:rsid w:val="002A574B"/>
    <w:rsid w:val="002B20E9"/>
    <w:rsid w:val="002B5934"/>
    <w:rsid w:val="002B7208"/>
    <w:rsid w:val="002C66B6"/>
    <w:rsid w:val="002E1851"/>
    <w:rsid w:val="002E46A5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5BC3"/>
    <w:rsid w:val="003E6C7D"/>
    <w:rsid w:val="003E6FA3"/>
    <w:rsid w:val="00407332"/>
    <w:rsid w:val="00421E9E"/>
    <w:rsid w:val="004226A0"/>
    <w:rsid w:val="0042577F"/>
    <w:rsid w:val="00427F88"/>
    <w:rsid w:val="00437B1F"/>
    <w:rsid w:val="00442261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279D3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574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5109"/>
    <w:rsid w:val="008C5713"/>
    <w:rsid w:val="008D2042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4F8A"/>
    <w:rsid w:val="00A25CAD"/>
    <w:rsid w:val="00A356D0"/>
    <w:rsid w:val="00A37D23"/>
    <w:rsid w:val="00A52E6D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46CB3"/>
    <w:rsid w:val="00B53FFF"/>
    <w:rsid w:val="00B555CD"/>
    <w:rsid w:val="00B664C9"/>
    <w:rsid w:val="00B808B2"/>
    <w:rsid w:val="00B957BC"/>
    <w:rsid w:val="00BC34B4"/>
    <w:rsid w:val="00BF3660"/>
    <w:rsid w:val="00C00B2B"/>
    <w:rsid w:val="00C01BE7"/>
    <w:rsid w:val="00C04EC6"/>
    <w:rsid w:val="00C10103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45C8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CF8A74BE</Template>
  <TotalTime>50</TotalTime>
  <Pages>9</Pages>
  <Words>1155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6</cp:revision>
  <cp:lastPrinted>2014-07-31T20:30:00Z</cp:lastPrinted>
  <dcterms:created xsi:type="dcterms:W3CDTF">2014-07-31T19:44:00Z</dcterms:created>
  <dcterms:modified xsi:type="dcterms:W3CDTF">2014-07-31T20:34:00Z</dcterms:modified>
</cp:coreProperties>
</file>