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DCC" w:rsidRDefault="00311DCC" w:rsidP="00311DCC">
      <w:pPr>
        <w:pStyle w:val="InstructionalText"/>
        <w:rPr>
          <w:rStyle w:val="Heading1Char"/>
          <w:sz w:val="32"/>
          <w:szCs w:val="32"/>
        </w:rPr>
      </w:pPr>
      <w:bookmarkStart w:id="0" w:name="_GoBack"/>
      <w:bookmarkEnd w:id="0"/>
      <w:r>
        <w:rPr>
          <w:rFonts w:ascii="Calibri" w:hAnsi="Calibri" w:cs="Calibri"/>
          <w:b/>
          <w:i w:val="0"/>
          <w:sz w:val="28"/>
          <w:szCs w:val="28"/>
        </w:rPr>
        <w:t xml:space="preserve">Table 2:  </w:t>
      </w:r>
      <w:r w:rsidRPr="00F23AA0">
        <w:rPr>
          <w:rStyle w:val="Heading1Char"/>
          <w:rFonts w:ascii="Calibri" w:hAnsi="Calibri" w:cs="Calibri"/>
          <w:i w:val="0"/>
          <w:sz w:val="28"/>
          <w:szCs w:val="28"/>
        </w:rPr>
        <w:t>201</w:t>
      </w:r>
      <w:r w:rsidR="00AF294A">
        <w:rPr>
          <w:rStyle w:val="Heading1Char"/>
          <w:rFonts w:ascii="Calibri" w:hAnsi="Calibri" w:cs="Calibri"/>
          <w:i w:val="0"/>
          <w:sz w:val="28"/>
          <w:szCs w:val="28"/>
        </w:rPr>
        <w:t>5</w:t>
      </w:r>
      <w:r w:rsidRPr="00F23AA0">
        <w:rPr>
          <w:rStyle w:val="Heading1Char"/>
          <w:rFonts w:ascii="Calibri" w:hAnsi="Calibri" w:cs="Calibri"/>
          <w:i w:val="0"/>
          <w:sz w:val="28"/>
          <w:szCs w:val="28"/>
        </w:rPr>
        <w:t xml:space="preserve"> TIGER/Line </w:t>
      </w:r>
      <w:proofErr w:type="spellStart"/>
      <w:r w:rsidRPr="00F23AA0">
        <w:rPr>
          <w:rStyle w:val="Heading1Char"/>
          <w:rFonts w:ascii="Calibri" w:hAnsi="Calibri" w:cs="Calibri"/>
          <w:i w:val="0"/>
          <w:sz w:val="28"/>
          <w:szCs w:val="28"/>
        </w:rPr>
        <w:t>Shapefiles</w:t>
      </w:r>
      <w:proofErr w:type="spellEnd"/>
      <w:r w:rsidRPr="00F23AA0">
        <w:rPr>
          <w:rStyle w:val="Heading1Char"/>
          <w:rFonts w:ascii="Calibri" w:hAnsi="Calibri" w:cs="Calibri"/>
          <w:i w:val="0"/>
          <w:sz w:val="28"/>
          <w:szCs w:val="28"/>
        </w:rPr>
        <w:t xml:space="preserve"> and Relationship Files</w:t>
      </w:r>
    </w:p>
    <w:p w:rsidR="00311DCC" w:rsidRPr="001C61DC" w:rsidRDefault="00311DCC" w:rsidP="00311DCC">
      <w:pPr>
        <w:pStyle w:val="InstructionalText"/>
        <w:rPr>
          <w:rFonts w:ascii="Calibri" w:hAnsi="Calibri" w:cs="Calibri"/>
          <w:bCs/>
          <w:i w:val="0"/>
          <w:sz w:val="28"/>
          <w:szCs w:val="28"/>
        </w:rPr>
      </w:pPr>
      <w:r w:rsidRPr="001C61DC">
        <w:rPr>
          <w:rStyle w:val="Heading1Char"/>
          <w:rFonts w:ascii="Calibri" w:hAnsi="Calibri" w:cs="Calibri"/>
          <w:i w:val="0"/>
          <w:sz w:val="28"/>
          <w:szCs w:val="28"/>
        </w:rPr>
        <w:t>ACS1</w:t>
      </w:r>
      <w:r w:rsidR="00AF294A" w:rsidRPr="001C61DC">
        <w:rPr>
          <w:rStyle w:val="Heading1Char"/>
          <w:rFonts w:ascii="Calibri" w:hAnsi="Calibri" w:cs="Calibri"/>
          <w:i w:val="0"/>
          <w:sz w:val="28"/>
          <w:szCs w:val="28"/>
        </w:rPr>
        <w:t>5</w:t>
      </w:r>
      <w:r w:rsidRPr="001C61DC">
        <w:rPr>
          <w:rStyle w:val="Heading1Char"/>
          <w:rFonts w:ascii="Calibri" w:hAnsi="Calibri" w:cs="Calibri"/>
          <w:i w:val="0"/>
          <w:sz w:val="28"/>
          <w:szCs w:val="28"/>
        </w:rPr>
        <w:t xml:space="preserve"> Benchmark (Release Summer 201</w:t>
      </w:r>
      <w:r w:rsidR="00AF294A" w:rsidRPr="001C61DC">
        <w:rPr>
          <w:rStyle w:val="Heading1Char"/>
          <w:rFonts w:ascii="Calibri" w:hAnsi="Calibri" w:cs="Calibri"/>
          <w:i w:val="0"/>
          <w:sz w:val="28"/>
          <w:szCs w:val="28"/>
        </w:rPr>
        <w:t>5</w:t>
      </w:r>
      <w:r w:rsidRPr="001C61DC">
        <w:rPr>
          <w:rStyle w:val="Heading1Char"/>
          <w:rFonts w:ascii="Calibri" w:hAnsi="Calibri" w:cs="Calibri"/>
          <w:i w:val="0"/>
          <w:sz w:val="28"/>
          <w:szCs w:val="28"/>
        </w:rPr>
        <w:t>)</w:t>
      </w:r>
    </w:p>
    <w:tbl>
      <w:tblPr>
        <w:tblW w:w="864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60"/>
        <w:gridCol w:w="2880"/>
      </w:tblGrid>
      <w:tr w:rsidR="00311DCC" w:rsidRPr="00F23AA0" w:rsidTr="00514CEC">
        <w:trPr>
          <w:trHeight w:val="710"/>
          <w:tblHeader/>
        </w:trPr>
        <w:tc>
          <w:tcPr>
            <w:tcW w:w="5760" w:type="dxa"/>
          </w:tcPr>
          <w:p w:rsidR="00311DCC" w:rsidRPr="00F23AA0" w:rsidRDefault="00311DCC" w:rsidP="001F0CCE">
            <w:pPr>
              <w:pStyle w:val="InstructionalText"/>
              <w:jc w:val="center"/>
              <w:rPr>
                <w:rFonts w:ascii="Calibri" w:hAnsi="Calibri" w:cs="Calibri"/>
                <w:b/>
              </w:rPr>
            </w:pPr>
            <w:r w:rsidRPr="00F23AA0">
              <w:rPr>
                <w:rFonts w:ascii="Calibri" w:hAnsi="Calibri" w:cs="Calibri"/>
                <w:b/>
              </w:rPr>
              <w:t>File Type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pStyle w:val="InstructionalTex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Legacy Req. # used in Att. 1: Entity and Attribute Detailed Information</w:t>
            </w:r>
          </w:p>
        </w:tc>
      </w:tr>
      <w:tr w:rsidR="00311DCC" w:rsidRPr="00F23AA0" w:rsidTr="00514CEC">
        <w:trPr>
          <w:trHeight w:val="279"/>
          <w:tblHeader/>
        </w:trPr>
        <w:tc>
          <w:tcPr>
            <w:tcW w:w="5760" w:type="dxa"/>
            <w:vAlign w:val="center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b/>
                <w:iCs/>
                <w:sz w:val="24"/>
              </w:rPr>
            </w:pPr>
            <w:proofErr w:type="spellStart"/>
            <w:r w:rsidRPr="00F23AA0">
              <w:rPr>
                <w:rFonts w:ascii="Calibri" w:hAnsi="Calibri" w:cs="Calibri"/>
                <w:b/>
                <w:iCs/>
                <w:sz w:val="24"/>
              </w:rPr>
              <w:t>Shapefiles</w:t>
            </w:r>
            <w:proofErr w:type="spellEnd"/>
            <w:r w:rsidRPr="00F23AA0">
              <w:rPr>
                <w:rFonts w:ascii="Calibri" w:hAnsi="Calibri" w:cs="Calibri"/>
                <w:b/>
                <w:iCs/>
                <w:sz w:val="24"/>
              </w:rPr>
              <w:t xml:space="preserve"> 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b/>
                <w:iCs/>
                <w:sz w:val="24"/>
              </w:rPr>
            </w:pPr>
          </w:p>
        </w:tc>
      </w:tr>
      <w:tr w:rsidR="00311DCC" w:rsidRPr="00F23AA0" w:rsidTr="00514CEC">
        <w:trPr>
          <w:trHeight w:val="279"/>
        </w:trPr>
        <w:tc>
          <w:tcPr>
            <w:tcW w:w="5760" w:type="dxa"/>
            <w:shd w:val="clear" w:color="auto" w:fill="auto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Current American Indian/Alaska Native/Native Hawaiian Areas (national)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4.42</w:t>
            </w:r>
          </w:p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  <w:shd w:val="clear" w:color="auto" w:fill="auto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 xml:space="preserve">Current American Indian Tribal Subdivision </w:t>
            </w:r>
          </w:p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(national)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4.44</w:t>
            </w:r>
          </w:p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 xml:space="preserve">Current Alaska Native Regional Corporation </w:t>
            </w:r>
          </w:p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(state-based)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4.43</w:t>
            </w:r>
          </w:p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Current State and Equivalent (national)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4.30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  <w:shd w:val="clear" w:color="auto" w:fill="auto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Current Tribal Census Tract (national)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4.141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  <w:shd w:val="clear" w:color="auto" w:fill="auto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Current Tribal Block Group (national)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4.142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2010 Block (state-based)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4.148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  <w:vAlign w:val="center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Current Block Group (state-based)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  <w:highlight w:val="yellow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4.170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  <w:vAlign w:val="center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Current Census Tract (state-based)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  <w:highlight w:val="yellow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4.171</w:t>
            </w:r>
          </w:p>
        </w:tc>
      </w:tr>
      <w:tr w:rsidR="00311DCC" w:rsidRPr="00F23AA0" w:rsidTr="00514CEC">
        <w:trPr>
          <w:trHeight w:val="323"/>
        </w:trPr>
        <w:tc>
          <w:tcPr>
            <w:tcW w:w="5760" w:type="dxa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114</w:t>
            </w:r>
            <w:r w:rsidRPr="00F23AA0">
              <w:rPr>
                <w:rFonts w:ascii="Calibri" w:hAnsi="Calibri" w:cs="Calibri"/>
                <w:iCs/>
                <w:sz w:val="24"/>
                <w:vertAlign w:val="superscript"/>
              </w:rPr>
              <w:t>th</w:t>
            </w:r>
            <w:r w:rsidRPr="00F23AA0">
              <w:rPr>
                <w:rFonts w:ascii="Calibri" w:hAnsi="Calibri" w:cs="Calibri"/>
                <w:iCs/>
                <w:sz w:val="24"/>
              </w:rPr>
              <w:t xml:space="preserve"> Congressional Districts (national)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4.186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  <w:vAlign w:val="center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Current Consolidated City (state-based)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4.37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  <w:vAlign w:val="center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Current County and Equivalent (national)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4.117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  <w:vAlign w:val="center"/>
          </w:tcPr>
          <w:p w:rsidR="00311DCC" w:rsidRPr="00F23AA0" w:rsidRDefault="00311DCC" w:rsidP="001F0CCE">
            <w:pPr>
              <w:tabs>
                <w:tab w:val="left" w:pos="1080"/>
              </w:tabs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Current County Subdivision (state-based)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tabs>
                <w:tab w:val="left" w:pos="1080"/>
              </w:tabs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4.123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  <w:shd w:val="clear" w:color="auto" w:fill="auto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Current Estates (state-based)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4.176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  <w:shd w:val="clear" w:color="auto" w:fill="auto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Current Combined New England City and Town Area (national)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4.49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Current Combined Statistical Area (national)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4.46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</w:tcPr>
          <w:p w:rsidR="00311DCC" w:rsidRPr="00F23AA0" w:rsidRDefault="00311DCC" w:rsidP="001F0CCE">
            <w:pPr>
              <w:tabs>
                <w:tab w:val="left" w:pos="1290"/>
              </w:tabs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Current Metropolitan Division (national)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tabs>
                <w:tab w:val="left" w:pos="1290"/>
              </w:tabs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4.48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</w:tcPr>
          <w:p w:rsidR="00311DCC" w:rsidRPr="00F23AA0" w:rsidRDefault="00311DCC" w:rsidP="001F0CCE">
            <w:pPr>
              <w:tabs>
                <w:tab w:val="left" w:pos="1575"/>
              </w:tabs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Current Metropolitan/</w:t>
            </w:r>
            <w:proofErr w:type="spellStart"/>
            <w:r w:rsidRPr="00F23AA0">
              <w:rPr>
                <w:rFonts w:ascii="Calibri" w:hAnsi="Calibri" w:cs="Calibri"/>
                <w:iCs/>
                <w:sz w:val="24"/>
              </w:rPr>
              <w:t>Micropolitan</w:t>
            </w:r>
            <w:proofErr w:type="spellEnd"/>
            <w:r w:rsidRPr="00F23AA0">
              <w:rPr>
                <w:rFonts w:ascii="Calibri" w:hAnsi="Calibri" w:cs="Calibri"/>
                <w:iCs/>
                <w:sz w:val="24"/>
              </w:rPr>
              <w:t xml:space="preserve"> Statistical Area (national)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tabs>
                <w:tab w:val="left" w:pos="1575"/>
              </w:tabs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4.47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  <w:shd w:val="clear" w:color="auto" w:fill="auto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Current New England City and Town Area (national)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4.50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  <w:shd w:val="clear" w:color="auto" w:fill="auto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Current New England City and Town Area Division (national)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4.51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  <w:vAlign w:val="center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Current Place (state-based)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4.36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 xml:space="preserve">2010 Public Use </w:t>
            </w:r>
            <w:proofErr w:type="spellStart"/>
            <w:r w:rsidRPr="00F23AA0">
              <w:rPr>
                <w:rFonts w:ascii="Calibri" w:hAnsi="Calibri" w:cs="Calibri"/>
                <w:iCs/>
                <w:sz w:val="24"/>
              </w:rPr>
              <w:t>Microdata</w:t>
            </w:r>
            <w:proofErr w:type="spellEnd"/>
            <w:r w:rsidRPr="00F23AA0">
              <w:rPr>
                <w:rFonts w:ascii="Calibri" w:hAnsi="Calibri" w:cs="Calibri"/>
                <w:iCs/>
                <w:sz w:val="24"/>
              </w:rPr>
              <w:t xml:space="preserve"> Areas (state-based)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4.99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Current Elementary School District (state-based)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4.52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Current Secondary School District (state-based)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4.53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Current Unified School District (state-based)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4.54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Current State Legislative District-Lower Chamber (state-based)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4.41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Current State Legislative District-Upper Chamber (state-based)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4.40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</w:tcPr>
          <w:p w:rsidR="00311DCC" w:rsidRPr="00F23AA0" w:rsidRDefault="00311DCC" w:rsidP="001F0CCE">
            <w:pPr>
              <w:tabs>
                <w:tab w:val="left" w:pos="930"/>
              </w:tabs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lastRenderedPageBreak/>
              <w:t xml:space="preserve">Current </w:t>
            </w:r>
            <w:proofErr w:type="spellStart"/>
            <w:r w:rsidRPr="00F23AA0">
              <w:rPr>
                <w:rFonts w:ascii="Calibri" w:hAnsi="Calibri" w:cs="Calibri"/>
                <w:iCs/>
                <w:sz w:val="24"/>
              </w:rPr>
              <w:t>Subbarrio</w:t>
            </w:r>
            <w:proofErr w:type="spellEnd"/>
            <w:r w:rsidRPr="00F23AA0">
              <w:rPr>
                <w:rFonts w:ascii="Calibri" w:hAnsi="Calibri" w:cs="Calibri"/>
                <w:iCs/>
                <w:sz w:val="24"/>
              </w:rPr>
              <w:t xml:space="preserve"> (state-based)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tabs>
                <w:tab w:val="left" w:pos="930"/>
              </w:tabs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4.35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</w:tcPr>
          <w:p w:rsidR="00311DCC" w:rsidRPr="00F23AA0" w:rsidRDefault="00311DCC" w:rsidP="001F0CCE">
            <w:pPr>
              <w:tabs>
                <w:tab w:val="left" w:pos="930"/>
              </w:tabs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2010 Urban Areas (national)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tabs>
                <w:tab w:val="left" w:pos="930"/>
              </w:tabs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4.75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2010 ZIP Code Tabulation Areas (national)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4.76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All Lines (county-based)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4.55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  <w:vAlign w:val="center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Address Range-Feature (county-based)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4.172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  <w:vAlign w:val="center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Primary Roads (national)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4.165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  <w:vAlign w:val="center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Primary and Secondary Roads (state-based)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4.166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  <w:vAlign w:val="center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All Roads (county-based)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4.167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Rails (national)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4.164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>
              <w:rPr>
                <w:rFonts w:ascii="Calibri" w:hAnsi="Calibri" w:cs="Calibri"/>
                <w:iCs/>
                <w:sz w:val="24"/>
              </w:rPr>
              <w:t>Coastline (national)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>
              <w:rPr>
                <w:rFonts w:ascii="Calibri" w:hAnsi="Calibri" w:cs="Calibri"/>
                <w:b/>
                <w:iCs/>
                <w:sz w:val="24"/>
              </w:rPr>
              <w:t>4.181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Military Installation (national)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4.114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Area Hydrography (county-based)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4.57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Linear Hydrography (county-based)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4.168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Area Landmark (state-based)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4.178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Point Landmark (state-based)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4.179</w:t>
            </w:r>
          </w:p>
        </w:tc>
      </w:tr>
      <w:tr w:rsidR="00311DCC" w:rsidRPr="00F23AA0" w:rsidTr="00514CEC">
        <w:trPr>
          <w:trHeight w:val="270"/>
        </w:trPr>
        <w:tc>
          <w:tcPr>
            <w:tcW w:w="5760" w:type="dxa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Topological Faces (Polygons With All Geocodes) (county-based)</w:t>
            </w:r>
          </w:p>
        </w:tc>
        <w:tc>
          <w:tcPr>
            <w:tcW w:w="2880" w:type="dxa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4.59</w:t>
            </w:r>
          </w:p>
        </w:tc>
      </w:tr>
    </w:tbl>
    <w:p w:rsidR="00311DCC" w:rsidRDefault="00311DCC" w:rsidP="00311DCC">
      <w:pPr>
        <w:spacing w:after="120"/>
        <w:rPr>
          <w:rFonts w:ascii="Calibri" w:hAnsi="Calibri" w:cs="Calibri"/>
          <w:bCs/>
          <w:sz w:val="24"/>
        </w:rPr>
      </w:pPr>
    </w:p>
    <w:p w:rsidR="00311DCC" w:rsidRPr="00F23AA0" w:rsidRDefault="00311DCC" w:rsidP="00311DCC">
      <w:pPr>
        <w:spacing w:after="120"/>
        <w:rPr>
          <w:rFonts w:ascii="Calibri" w:hAnsi="Calibri" w:cs="Calibri"/>
          <w:bCs/>
          <w:sz w:val="24"/>
        </w:rPr>
      </w:pPr>
    </w:p>
    <w:tbl>
      <w:tblPr>
        <w:tblW w:w="867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0"/>
        <w:gridCol w:w="15"/>
        <w:gridCol w:w="4320"/>
        <w:gridCol w:w="15"/>
      </w:tblGrid>
      <w:tr w:rsidR="00311DCC" w:rsidRPr="00F23AA0" w:rsidTr="001F0CCE">
        <w:trPr>
          <w:trHeight w:val="710"/>
          <w:tblHeader/>
        </w:trPr>
        <w:tc>
          <w:tcPr>
            <w:tcW w:w="4335" w:type="dxa"/>
            <w:gridSpan w:val="2"/>
          </w:tcPr>
          <w:p w:rsidR="00311DCC" w:rsidRPr="00AB4A67" w:rsidRDefault="00311DCC" w:rsidP="001F0CCE">
            <w:pPr>
              <w:pStyle w:val="InstructionalText"/>
              <w:jc w:val="center"/>
              <w:rPr>
                <w:rFonts w:ascii="Calibri" w:hAnsi="Calibri" w:cs="Calibri"/>
                <w:bCs/>
              </w:rPr>
            </w:pPr>
            <w:r w:rsidRPr="00F23AA0">
              <w:rPr>
                <w:rFonts w:ascii="Calibri" w:hAnsi="Calibri" w:cs="Calibri"/>
                <w:bCs/>
              </w:rPr>
              <w:br w:type="page"/>
            </w:r>
            <w:r w:rsidRPr="00F23AA0">
              <w:rPr>
                <w:rFonts w:ascii="Calibri" w:hAnsi="Calibri" w:cs="Calibri"/>
                <w:b/>
              </w:rPr>
              <w:t>File Type</w:t>
            </w:r>
          </w:p>
        </w:tc>
        <w:tc>
          <w:tcPr>
            <w:tcW w:w="4335" w:type="dxa"/>
            <w:gridSpan w:val="2"/>
          </w:tcPr>
          <w:p w:rsidR="00311DCC" w:rsidRPr="00F23AA0" w:rsidRDefault="00311DCC" w:rsidP="001F0CCE">
            <w:pPr>
              <w:pStyle w:val="InstructionalText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</w:rPr>
              <w:t>Legacy Req. # used in Att. 1: Entity and Attribute Detailed Information</w:t>
            </w:r>
          </w:p>
        </w:tc>
      </w:tr>
      <w:tr w:rsidR="00311DCC" w:rsidRPr="00F23AA0" w:rsidTr="001F0CCE">
        <w:trPr>
          <w:trHeight w:val="279"/>
          <w:tblHeader/>
        </w:trPr>
        <w:tc>
          <w:tcPr>
            <w:tcW w:w="4335" w:type="dxa"/>
            <w:gridSpan w:val="2"/>
            <w:vAlign w:val="center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Relationship Files</w:t>
            </w:r>
          </w:p>
        </w:tc>
        <w:tc>
          <w:tcPr>
            <w:tcW w:w="4335" w:type="dxa"/>
            <w:gridSpan w:val="2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</w:p>
        </w:tc>
      </w:tr>
      <w:tr w:rsidR="00311DCC" w:rsidRPr="00F23AA0" w:rsidTr="001F0CCE">
        <w:trPr>
          <w:trHeight w:val="270"/>
        </w:trPr>
        <w:tc>
          <w:tcPr>
            <w:tcW w:w="4335" w:type="dxa"/>
            <w:gridSpan w:val="2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Address Range-Feature Name (county-based)</w:t>
            </w:r>
          </w:p>
        </w:tc>
        <w:tc>
          <w:tcPr>
            <w:tcW w:w="4335" w:type="dxa"/>
            <w:gridSpan w:val="2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4.64</w:t>
            </w:r>
          </w:p>
        </w:tc>
      </w:tr>
      <w:tr w:rsidR="00311DCC" w:rsidRPr="00F23AA0" w:rsidTr="001F0CCE">
        <w:trPr>
          <w:trHeight w:val="270"/>
        </w:trPr>
        <w:tc>
          <w:tcPr>
            <w:tcW w:w="4335" w:type="dxa"/>
            <w:gridSpan w:val="2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Address Range  (county-based)</w:t>
            </w:r>
          </w:p>
        </w:tc>
        <w:tc>
          <w:tcPr>
            <w:tcW w:w="4335" w:type="dxa"/>
            <w:gridSpan w:val="2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4.63</w:t>
            </w:r>
          </w:p>
        </w:tc>
      </w:tr>
      <w:tr w:rsidR="00311DCC" w:rsidRPr="00F23AA0" w:rsidTr="001F0CCE">
        <w:trPr>
          <w:trHeight w:val="270"/>
        </w:trPr>
        <w:tc>
          <w:tcPr>
            <w:tcW w:w="4335" w:type="dxa"/>
            <w:gridSpan w:val="2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Feature Names (county-based)</w:t>
            </w:r>
          </w:p>
        </w:tc>
        <w:tc>
          <w:tcPr>
            <w:tcW w:w="4335" w:type="dxa"/>
            <w:gridSpan w:val="2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4.60</w:t>
            </w:r>
          </w:p>
        </w:tc>
      </w:tr>
      <w:tr w:rsidR="00311DCC" w:rsidRPr="00F23AA0" w:rsidTr="001F0CCE">
        <w:trPr>
          <w:trHeight w:val="270"/>
        </w:trPr>
        <w:tc>
          <w:tcPr>
            <w:tcW w:w="4335" w:type="dxa"/>
            <w:gridSpan w:val="2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Topological Faces-Area Landmark state-based)</w:t>
            </w:r>
          </w:p>
        </w:tc>
        <w:tc>
          <w:tcPr>
            <w:tcW w:w="4335" w:type="dxa"/>
            <w:gridSpan w:val="2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4.180</w:t>
            </w:r>
          </w:p>
        </w:tc>
      </w:tr>
      <w:tr w:rsidR="00311DCC" w:rsidRPr="00F23AA0" w:rsidTr="001F0CCE">
        <w:trPr>
          <w:trHeight w:val="270"/>
        </w:trPr>
        <w:tc>
          <w:tcPr>
            <w:tcW w:w="4335" w:type="dxa"/>
            <w:gridSpan w:val="2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 xml:space="preserve">Topological Faces-Area Hydrography  </w:t>
            </w:r>
          </w:p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(county-based)</w:t>
            </w:r>
          </w:p>
        </w:tc>
        <w:tc>
          <w:tcPr>
            <w:tcW w:w="4335" w:type="dxa"/>
            <w:gridSpan w:val="2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4.62</w:t>
            </w:r>
          </w:p>
        </w:tc>
      </w:tr>
      <w:tr w:rsidR="00311DCC" w:rsidRPr="00F23AA0" w:rsidTr="001F0CCE">
        <w:trPr>
          <w:gridAfter w:val="1"/>
          <w:wAfter w:w="15" w:type="dxa"/>
          <w:trHeight w:val="270"/>
        </w:trPr>
        <w:tc>
          <w:tcPr>
            <w:tcW w:w="4320" w:type="dxa"/>
          </w:tcPr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 xml:space="preserve">Topological Faces-Military Installation </w:t>
            </w:r>
          </w:p>
          <w:p w:rsidR="00311DCC" w:rsidRPr="00F23AA0" w:rsidRDefault="00311DCC" w:rsidP="001F0CCE">
            <w:pPr>
              <w:ind w:left="252"/>
              <w:rPr>
                <w:rFonts w:ascii="Calibri" w:hAnsi="Calibri" w:cs="Calibri"/>
                <w:iCs/>
                <w:sz w:val="24"/>
              </w:rPr>
            </w:pPr>
            <w:r w:rsidRPr="00F23AA0">
              <w:rPr>
                <w:rFonts w:ascii="Calibri" w:hAnsi="Calibri" w:cs="Calibri"/>
                <w:iCs/>
                <w:sz w:val="24"/>
              </w:rPr>
              <w:t>(national)</w:t>
            </w:r>
          </w:p>
        </w:tc>
        <w:tc>
          <w:tcPr>
            <w:tcW w:w="4335" w:type="dxa"/>
            <w:gridSpan w:val="2"/>
          </w:tcPr>
          <w:p w:rsidR="00311DCC" w:rsidRPr="00F23AA0" w:rsidRDefault="00311DCC" w:rsidP="001F0CCE">
            <w:pPr>
              <w:ind w:left="252"/>
              <w:jc w:val="center"/>
              <w:rPr>
                <w:rFonts w:ascii="Calibri" w:hAnsi="Calibri" w:cs="Calibri"/>
                <w:b/>
                <w:iCs/>
                <w:sz w:val="24"/>
              </w:rPr>
            </w:pPr>
            <w:r w:rsidRPr="00F23AA0">
              <w:rPr>
                <w:rFonts w:ascii="Calibri" w:hAnsi="Calibri" w:cs="Calibri"/>
                <w:b/>
                <w:iCs/>
                <w:sz w:val="24"/>
              </w:rPr>
              <w:t>4.169</w:t>
            </w:r>
          </w:p>
        </w:tc>
      </w:tr>
    </w:tbl>
    <w:p w:rsidR="00311DCC" w:rsidRDefault="00311DCC" w:rsidP="00311DCC">
      <w:pPr>
        <w:spacing w:after="120"/>
        <w:rPr>
          <w:rFonts w:ascii="Times New Roman" w:hAnsi="Times New Roman"/>
          <w:bCs/>
          <w:sz w:val="18"/>
          <w:szCs w:val="18"/>
        </w:rPr>
      </w:pPr>
    </w:p>
    <w:p w:rsidR="00311DCC" w:rsidRPr="001412DE" w:rsidRDefault="00311DCC" w:rsidP="00311DCC">
      <w:pPr>
        <w:pStyle w:val="InstructionalText"/>
        <w:rPr>
          <w:rFonts w:ascii="Calibri" w:hAnsi="Calibri" w:cs="Calibri"/>
          <w:b/>
          <w:i w:val="0"/>
          <w:sz w:val="28"/>
          <w:szCs w:val="28"/>
        </w:rPr>
      </w:pPr>
    </w:p>
    <w:p w:rsidR="009C6FE4" w:rsidRDefault="009C6FE4" w:rsidP="00311DCC"/>
    <w:sectPr w:rsidR="009C6F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DCC"/>
    <w:rsid w:val="00020814"/>
    <w:rsid w:val="001C61DC"/>
    <w:rsid w:val="00311DCC"/>
    <w:rsid w:val="00413F54"/>
    <w:rsid w:val="00514CEC"/>
    <w:rsid w:val="009C6FE4"/>
    <w:rsid w:val="00AF294A"/>
    <w:rsid w:val="00F0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DCC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uiPriority w:val="99"/>
    <w:rsid w:val="00311DCC"/>
    <w:rPr>
      <w:rFonts w:ascii="Arial" w:hAnsi="Arial"/>
      <w:b/>
      <w:noProof w:val="0"/>
      <w:snapToGrid w:val="0"/>
      <w:kern w:val="28"/>
      <w:sz w:val="36"/>
      <w:lang w:val="en-US" w:eastAsia="en-US" w:bidi="ar-SA"/>
    </w:rPr>
  </w:style>
  <w:style w:type="paragraph" w:customStyle="1" w:styleId="InstructionalText">
    <w:name w:val="Instructional Text"/>
    <w:basedOn w:val="Normal"/>
    <w:uiPriority w:val="99"/>
    <w:rsid w:val="00311DCC"/>
    <w:pPr>
      <w:spacing w:after="120"/>
    </w:pPr>
    <w:rPr>
      <w:rFonts w:ascii="Times New Roman" w:hAnsi="Times New Roman"/>
      <w:i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DCC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uiPriority w:val="99"/>
    <w:rsid w:val="00311DCC"/>
    <w:rPr>
      <w:rFonts w:ascii="Arial" w:hAnsi="Arial"/>
      <w:b/>
      <w:noProof w:val="0"/>
      <w:snapToGrid w:val="0"/>
      <w:kern w:val="28"/>
      <w:sz w:val="36"/>
      <w:lang w:val="en-US" w:eastAsia="en-US" w:bidi="ar-SA"/>
    </w:rPr>
  </w:style>
  <w:style w:type="paragraph" w:customStyle="1" w:styleId="InstructionalText">
    <w:name w:val="Instructional Text"/>
    <w:basedOn w:val="Normal"/>
    <w:uiPriority w:val="99"/>
    <w:rsid w:val="00311DCC"/>
    <w:pPr>
      <w:spacing w:after="120"/>
    </w:pPr>
    <w:rPr>
      <w:rFonts w:ascii="Times New Roman" w:hAnsi="Times New Roman"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D5280CDB</Template>
  <TotalTime>1</TotalTime>
  <Pages>2</Pages>
  <Words>392</Words>
  <Characters>2240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Mishler</dc:creator>
  <cp:lastModifiedBy>Matthew J McCready</cp:lastModifiedBy>
  <cp:revision>2</cp:revision>
  <dcterms:created xsi:type="dcterms:W3CDTF">2015-02-24T13:32:00Z</dcterms:created>
  <dcterms:modified xsi:type="dcterms:W3CDTF">2015-02-24T13:32:00Z</dcterms:modified>
</cp:coreProperties>
</file>