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D5" w:rsidRPr="00037332" w:rsidRDefault="006129F7" w:rsidP="006129F7">
      <w:pPr>
        <w:jc w:val="center"/>
        <w:rPr>
          <w:sz w:val="48"/>
          <w:szCs w:val="48"/>
        </w:rPr>
      </w:pPr>
      <w:r w:rsidRPr="00037332">
        <w:rPr>
          <w:sz w:val="48"/>
          <w:szCs w:val="48"/>
        </w:rPr>
        <w:t>A Brief Guide to UML</w:t>
      </w:r>
    </w:p>
    <w:p w:rsidR="006129F7" w:rsidRDefault="006129F7" w:rsidP="006129F7">
      <w:pPr>
        <w:jc w:val="center"/>
      </w:pPr>
    </w:p>
    <w:p w:rsidR="006129F7" w:rsidRPr="00190F36" w:rsidRDefault="006129F7" w:rsidP="006129F7">
      <w:pPr>
        <w:pStyle w:val="ListParagraph"/>
        <w:numPr>
          <w:ilvl w:val="0"/>
          <w:numId w:val="1"/>
        </w:numPr>
        <w:jc w:val="center"/>
        <w:rPr>
          <w:b/>
        </w:rPr>
      </w:pPr>
      <w:r w:rsidRPr="00190F36">
        <w:rPr>
          <w:b/>
        </w:rPr>
        <w:t>Diagram Types</w:t>
      </w:r>
    </w:p>
    <w:p w:rsidR="006129F7" w:rsidRDefault="002D739B" w:rsidP="006129F7">
      <w:pPr>
        <w:pStyle w:val="ListParagraph"/>
      </w:pPr>
      <w:r>
        <w:t>Unified Modeling Language (UM</w:t>
      </w:r>
      <w:r w:rsidR="007E1B4B">
        <w:t xml:space="preserve">L) is </w:t>
      </w:r>
      <w:r>
        <w:t xml:space="preserve">a modeling language for object oriented software </w:t>
      </w:r>
      <w:r w:rsidR="007E1B4B">
        <w:t>development,</w:t>
      </w:r>
      <w:r>
        <w:t xml:space="preserve"> system</w:t>
      </w:r>
      <w:r w:rsidR="007E1B4B">
        <w:t>s development and conceptual models like the ISO Address Standard</w:t>
      </w:r>
      <w:r w:rsidR="00D213B7">
        <w:t xml:space="preserve"> (ISO 19160-1: Addressing-Part 1</w:t>
      </w:r>
      <w:r w:rsidR="00184427">
        <w:t>: Conceptual</w:t>
      </w:r>
      <w:r w:rsidR="00D213B7">
        <w:t xml:space="preserve"> Model)</w:t>
      </w:r>
      <w:r w:rsidR="007E1B4B">
        <w:t>.</w:t>
      </w:r>
      <w:r>
        <w:t xml:space="preserve"> </w:t>
      </w:r>
      <w:r w:rsidR="006129F7">
        <w:t xml:space="preserve">UML consists of Use Case, Activity, Class, Object, Sequence, Communication, Timing and Component Diagrams. For our </w:t>
      </w:r>
      <w:r w:rsidR="00952CEB">
        <w:t>address work, the class diagram is used.</w:t>
      </w:r>
    </w:p>
    <w:p w:rsidR="00952CEB" w:rsidRDefault="00952CEB" w:rsidP="006129F7">
      <w:pPr>
        <w:pStyle w:val="ListParagraph"/>
      </w:pPr>
    </w:p>
    <w:p w:rsidR="00952CEB" w:rsidRPr="00190F36" w:rsidRDefault="00952CEB" w:rsidP="00952CEB">
      <w:pPr>
        <w:pStyle w:val="ListParagraph"/>
        <w:numPr>
          <w:ilvl w:val="0"/>
          <w:numId w:val="1"/>
        </w:numPr>
        <w:jc w:val="center"/>
        <w:rPr>
          <w:b/>
        </w:rPr>
      </w:pPr>
      <w:r w:rsidRPr="00190F36">
        <w:rPr>
          <w:b/>
        </w:rPr>
        <w:t>Class Diagrams</w:t>
      </w:r>
    </w:p>
    <w:p w:rsidR="008B7360" w:rsidRDefault="00106718" w:rsidP="00952CEB">
      <w:pPr>
        <w:pStyle w:val="ListParagraph"/>
      </w:pPr>
      <w:r>
        <w:t xml:space="preserve">This type of diagram shows the structure of a system </w:t>
      </w:r>
      <w:r w:rsidR="001B6D7F">
        <w:t xml:space="preserve">by showing </w:t>
      </w:r>
      <w:r w:rsidR="00F227FA">
        <w:t>the system’s classes</w:t>
      </w:r>
      <w:r w:rsidR="00037332">
        <w:t>,</w:t>
      </w:r>
      <w:r w:rsidR="00F227FA">
        <w:t xml:space="preserve"> </w:t>
      </w:r>
      <w:r w:rsidR="00037332">
        <w:t xml:space="preserve">the </w:t>
      </w:r>
      <w:r w:rsidR="00F227FA">
        <w:t>relationship</w:t>
      </w:r>
      <w:r w:rsidR="00037332">
        <w:t xml:space="preserve"> between the class</w:t>
      </w:r>
      <w:r w:rsidR="007E1B4B">
        <w:t xml:space="preserve">es and a class’ attributes and </w:t>
      </w:r>
      <w:r w:rsidR="00037332">
        <w:t>operations</w:t>
      </w:r>
      <w:r w:rsidR="001B6D7F">
        <w:t>.</w:t>
      </w:r>
      <w:r w:rsidR="008B7360">
        <w:t xml:space="preserve"> A class is the blueprint from which objects </w:t>
      </w:r>
      <w:proofErr w:type="gramStart"/>
      <w:r w:rsidR="008B7360">
        <w:t>can be constructed</w:t>
      </w:r>
      <w:proofErr w:type="gramEnd"/>
      <w:r w:rsidR="008B7360">
        <w:t xml:space="preserve">. The objects constructed from </w:t>
      </w:r>
      <w:r w:rsidR="00AB5AB3">
        <w:t xml:space="preserve">a </w:t>
      </w:r>
      <w:r w:rsidR="008B7360">
        <w:t xml:space="preserve">class </w:t>
      </w:r>
      <w:proofErr w:type="gramStart"/>
      <w:r w:rsidR="008B7360">
        <w:t>are called</w:t>
      </w:r>
      <w:proofErr w:type="gramEnd"/>
      <w:r w:rsidR="008B7360">
        <w:t xml:space="preserve"> instances. A class con</w:t>
      </w:r>
      <w:r w:rsidR="008744CA">
        <w:t>tains</w:t>
      </w:r>
      <w:r w:rsidR="008B7360">
        <w:t xml:space="preserve"> information on the class’ state or attributes and the class’ behavior or operations.</w:t>
      </w:r>
    </w:p>
    <w:p w:rsidR="008B7360" w:rsidRDefault="008B7360" w:rsidP="00952CEB">
      <w:pPr>
        <w:pStyle w:val="ListParagraph"/>
      </w:pPr>
    </w:p>
    <w:p w:rsidR="00952CEB" w:rsidRDefault="001B6D7F" w:rsidP="00952CEB">
      <w:pPr>
        <w:pStyle w:val="ListParagraph"/>
      </w:pPr>
      <w:r>
        <w:t xml:space="preserve"> A class </w:t>
      </w:r>
      <w:proofErr w:type="gramStart"/>
      <w:r>
        <w:t xml:space="preserve">is </w:t>
      </w:r>
      <w:r w:rsidR="00F227FA">
        <w:t>represented</w:t>
      </w:r>
      <w:proofErr w:type="gramEnd"/>
      <w:r w:rsidR="008B7360">
        <w:t xml:space="preserve"> in UML diagrams</w:t>
      </w:r>
      <w:r w:rsidR="00F227FA">
        <w:t xml:space="preserve"> by a rectangle, shown in</w:t>
      </w:r>
      <w:r w:rsidR="003E5BF8">
        <w:t xml:space="preserve"> figures </w:t>
      </w:r>
      <w:r w:rsidR="00F227FA">
        <w:t>1</w:t>
      </w:r>
      <w:r w:rsidR="003E5BF8">
        <w:t xml:space="preserve"> and 2</w:t>
      </w:r>
      <w:r w:rsidR="00F227FA">
        <w:t xml:space="preserve">, with three sections. The first or top section is the class name, the second </w:t>
      </w:r>
      <w:r w:rsidR="004610DB">
        <w:t>or middle section is the class</w:t>
      </w:r>
      <w:r w:rsidR="00F227FA">
        <w:t xml:space="preserve">’ attributes and the third </w:t>
      </w:r>
      <w:r w:rsidR="004610DB">
        <w:t>or bottom section is the class</w:t>
      </w:r>
      <w:r w:rsidR="00F227FA">
        <w:t>’ operations</w:t>
      </w:r>
      <w:r>
        <w:t>. The attribute and operations</w:t>
      </w:r>
      <w:r w:rsidR="0041371E">
        <w:t xml:space="preserve"> sections are optional.</w:t>
      </w:r>
      <w:r w:rsidR="00E60D62">
        <w:t xml:space="preserve"> An example of a class with both an attribute and an operation is show in Figure 1. In this example, the attribute is SampleAttribute and the operation is sampleOperation.</w:t>
      </w:r>
      <w:r w:rsidR="0041371E">
        <w:t xml:space="preserve"> All ISO </w:t>
      </w:r>
      <w:r w:rsidR="0019529F">
        <w:t>A</w:t>
      </w:r>
      <w:r>
        <w:t xml:space="preserve">ddress </w:t>
      </w:r>
      <w:r w:rsidR="0019529F">
        <w:t xml:space="preserve">Standard </w:t>
      </w:r>
      <w:r>
        <w:t>classes</w:t>
      </w:r>
      <w:r w:rsidR="006D2736">
        <w:t>, an example of which is</w:t>
      </w:r>
      <w:r w:rsidR="0041371E">
        <w:t xml:space="preserve"> shown in Figure 2,</w:t>
      </w:r>
      <w:r>
        <w:t xml:space="preserve"> have attributes but no operations.</w:t>
      </w:r>
    </w:p>
    <w:p w:rsidR="003E5BF8" w:rsidRDefault="003E5BF8" w:rsidP="00952CEB">
      <w:pPr>
        <w:pStyle w:val="ListParagraph"/>
      </w:pPr>
    </w:p>
    <w:p w:rsidR="003E5BF8" w:rsidRDefault="003E5BF8" w:rsidP="004D27A0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1838960" cy="123571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D7F" w:rsidRPr="0041371E" w:rsidRDefault="003E5BF8" w:rsidP="004D27A0">
      <w:pPr>
        <w:pStyle w:val="ListParagraph"/>
        <w:jc w:val="center"/>
        <w:rPr>
          <w:b/>
        </w:rPr>
      </w:pPr>
      <w:r w:rsidRPr="0041371E">
        <w:rPr>
          <w:b/>
        </w:rPr>
        <w:t xml:space="preserve">Figure 1: </w:t>
      </w:r>
      <w:r w:rsidRPr="004D27A0">
        <w:t>A sample class with attributes and operations</w:t>
      </w:r>
    </w:p>
    <w:p w:rsidR="001B6D7F" w:rsidRDefault="001B6D7F" w:rsidP="004D27A0">
      <w:pPr>
        <w:pStyle w:val="ListParagraph"/>
        <w:jc w:val="center"/>
      </w:pPr>
    </w:p>
    <w:p w:rsidR="001B6D7F" w:rsidRDefault="001B6D7F" w:rsidP="00745AC5">
      <w:pPr>
        <w:pStyle w:val="ListParagraph"/>
        <w:jc w:val="center"/>
      </w:pPr>
      <w:r>
        <w:rPr>
          <w:noProof/>
        </w:rPr>
        <w:lastRenderedPageBreak/>
        <w:drawing>
          <wp:inline distT="0" distB="0" distL="0" distR="0">
            <wp:extent cx="3778250" cy="2682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D7F" w:rsidRDefault="001B6D7F" w:rsidP="00952CEB">
      <w:pPr>
        <w:pStyle w:val="ListParagraph"/>
        <w:rPr>
          <w:b/>
        </w:rPr>
      </w:pPr>
      <w:r w:rsidRPr="001B6D7F">
        <w:rPr>
          <w:b/>
        </w:rPr>
        <w:t xml:space="preserve">Figure </w:t>
      </w:r>
      <w:r w:rsidR="0041371E">
        <w:rPr>
          <w:b/>
        </w:rPr>
        <w:t>2</w:t>
      </w:r>
      <w:r w:rsidRPr="001B6D7F">
        <w:rPr>
          <w:b/>
        </w:rPr>
        <w:t xml:space="preserve">: An example of </w:t>
      </w:r>
      <w:r w:rsidR="00D213B7">
        <w:rPr>
          <w:b/>
        </w:rPr>
        <w:t xml:space="preserve">a </w:t>
      </w:r>
      <w:r w:rsidRPr="001B6D7F">
        <w:rPr>
          <w:b/>
        </w:rPr>
        <w:t xml:space="preserve">Class from the ISO </w:t>
      </w:r>
      <w:r w:rsidR="00D213B7">
        <w:rPr>
          <w:b/>
        </w:rPr>
        <w:t>Address S</w:t>
      </w:r>
      <w:r w:rsidRPr="001B6D7F">
        <w:rPr>
          <w:b/>
        </w:rPr>
        <w:t>tandard.</w:t>
      </w:r>
    </w:p>
    <w:p w:rsidR="0041371E" w:rsidRDefault="0041371E" w:rsidP="00952CEB">
      <w:pPr>
        <w:pStyle w:val="ListParagraph"/>
        <w:rPr>
          <w:b/>
        </w:rPr>
      </w:pPr>
    </w:p>
    <w:p w:rsidR="006D2736" w:rsidRDefault="00037332" w:rsidP="006D2736">
      <w:pPr>
        <w:pStyle w:val="ListParagraph"/>
      </w:pPr>
      <w:r>
        <w:t xml:space="preserve">Each attribute consists of four parts: visibility, attribute name, attribute type and multiplicity. </w:t>
      </w:r>
      <w:r w:rsidR="006D2736">
        <w:t>For example, the addresseId attribute in Figure 2 has public visibility as indicated by the + sign, an attribute name of addressId, a type of Oid and multiplicity of [0</w:t>
      </w:r>
      <w:proofErr w:type="gramStart"/>
      <w:r w:rsidR="006D2736">
        <w:t>..1</w:t>
      </w:r>
      <w:proofErr w:type="gramEnd"/>
      <w:r w:rsidR="006D2736">
        <w:t>]</w:t>
      </w:r>
      <w:r w:rsidR="00047A77">
        <w:t>.</w:t>
      </w:r>
    </w:p>
    <w:p w:rsidR="006D2736" w:rsidRPr="00242D19" w:rsidRDefault="006D2736" w:rsidP="006D2736">
      <w:pPr>
        <w:pStyle w:val="ListParagraph"/>
      </w:pPr>
    </w:p>
    <w:p w:rsidR="0041371E" w:rsidRDefault="004610DB" w:rsidP="00952CEB">
      <w:pPr>
        <w:pStyle w:val="ListParagraph"/>
      </w:pPr>
      <w:r>
        <w:t>Each class</w:t>
      </w:r>
      <w:r w:rsidR="0041371E">
        <w:t>’ attribute has a visibility indicated by either the +,-,</w:t>
      </w:r>
      <w:r w:rsidR="00947B33">
        <w:t xml:space="preserve"> </w:t>
      </w:r>
      <w:r w:rsidR="0041371E">
        <w:t>#</w:t>
      </w:r>
      <w:r w:rsidR="00947B33">
        <w:t xml:space="preserve"> or ~ character next to the attribute name. Visibility is the cl</w:t>
      </w:r>
      <w:r>
        <w:t>ass</w:t>
      </w:r>
      <w:r w:rsidR="00947B33">
        <w:t xml:space="preserve">’ selectivity in revealing its operations and other data to other classes. Public visibility, indicated by the + sign, indicates that the attribute or operation is </w:t>
      </w:r>
      <w:r w:rsidR="00095610">
        <w:t>accessible</w:t>
      </w:r>
      <w:r w:rsidR="00947B33">
        <w:t xml:space="preserve"> by any other class</w:t>
      </w:r>
      <w:r w:rsidR="00136EE5">
        <w:t xml:space="preserve">.  All ISO </w:t>
      </w:r>
      <w:r>
        <w:t>Address S</w:t>
      </w:r>
      <w:r w:rsidR="00136EE5">
        <w:t xml:space="preserve">tandard attributes are public. Protected  visibility, indicated by a </w:t>
      </w:r>
      <w:r w:rsidR="00A9675E">
        <w:t>#,</w:t>
      </w:r>
      <w:r w:rsidR="00136EE5">
        <w:t xml:space="preserve"> states that these attributes can be used by methods that are part of this class as well as any class that inherits from this class. Package visibility, </w:t>
      </w:r>
      <w:r w:rsidR="00A9675E">
        <w:t>indicated by a ~, states that only classes within the same package</w:t>
      </w:r>
      <w:r w:rsidR="004D27A0">
        <w:t>, or logically related group,</w:t>
      </w:r>
      <w:r w:rsidR="00A9675E">
        <w:t xml:space="preserve"> can access the attribute or operation. Finally, private visibility, indicated by a -, indicates that only the class containing the attribute or operation can use it. All of this is shown in Table 1.</w:t>
      </w:r>
    </w:p>
    <w:p w:rsidR="00A9675E" w:rsidRPr="00654369" w:rsidRDefault="00A9675E" w:rsidP="00745AC5">
      <w:pPr>
        <w:pStyle w:val="ListParagraph"/>
        <w:jc w:val="center"/>
        <w:rPr>
          <w:b/>
        </w:rPr>
      </w:pPr>
    </w:p>
    <w:tbl>
      <w:tblPr>
        <w:tblStyle w:val="TableGrid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2938"/>
        <w:gridCol w:w="597"/>
        <w:gridCol w:w="5321"/>
      </w:tblGrid>
      <w:tr w:rsidR="00A9675E" w:rsidRPr="00654369" w:rsidTr="00745AC5">
        <w:trPr>
          <w:jc w:val="center"/>
        </w:trPr>
        <w:tc>
          <w:tcPr>
            <w:tcW w:w="2941" w:type="dxa"/>
          </w:tcPr>
          <w:p w:rsidR="00A9675E" w:rsidRPr="00654369" w:rsidRDefault="00654369" w:rsidP="00952CEB">
            <w:pPr>
              <w:pStyle w:val="ListParagraph"/>
              <w:ind w:left="0"/>
              <w:rPr>
                <w:b/>
              </w:rPr>
            </w:pPr>
            <w:r w:rsidRPr="00654369">
              <w:rPr>
                <w:b/>
              </w:rPr>
              <w:t>Type</w:t>
            </w:r>
          </w:p>
        </w:tc>
        <w:tc>
          <w:tcPr>
            <w:tcW w:w="587" w:type="dxa"/>
          </w:tcPr>
          <w:p w:rsidR="00A9675E" w:rsidRPr="00654369" w:rsidRDefault="00654369" w:rsidP="00952CEB">
            <w:pPr>
              <w:pStyle w:val="ListParagraph"/>
              <w:ind w:left="0"/>
              <w:rPr>
                <w:b/>
              </w:rPr>
            </w:pPr>
            <w:r w:rsidRPr="00654369">
              <w:rPr>
                <w:b/>
              </w:rPr>
              <w:t>Sign</w:t>
            </w:r>
          </w:p>
        </w:tc>
        <w:tc>
          <w:tcPr>
            <w:tcW w:w="5328" w:type="dxa"/>
          </w:tcPr>
          <w:p w:rsidR="00A9675E" w:rsidRPr="00654369" w:rsidRDefault="00654369" w:rsidP="00952CEB">
            <w:pPr>
              <w:pStyle w:val="ListParagraph"/>
              <w:ind w:left="0"/>
              <w:rPr>
                <w:b/>
              </w:rPr>
            </w:pPr>
            <w:r w:rsidRPr="00654369">
              <w:rPr>
                <w:b/>
              </w:rPr>
              <w:t>Description</w:t>
            </w:r>
          </w:p>
        </w:tc>
      </w:tr>
      <w:tr w:rsidR="00A9675E" w:rsidTr="00745AC5">
        <w:trPr>
          <w:jc w:val="center"/>
        </w:trPr>
        <w:tc>
          <w:tcPr>
            <w:tcW w:w="2941" w:type="dxa"/>
          </w:tcPr>
          <w:p w:rsidR="00A9675E" w:rsidRDefault="00654369" w:rsidP="00952CEB">
            <w:pPr>
              <w:pStyle w:val="ListParagraph"/>
              <w:ind w:left="0"/>
            </w:pPr>
            <w:r>
              <w:t>Public</w:t>
            </w:r>
          </w:p>
        </w:tc>
        <w:tc>
          <w:tcPr>
            <w:tcW w:w="587" w:type="dxa"/>
          </w:tcPr>
          <w:p w:rsidR="00A9675E" w:rsidRDefault="00654369" w:rsidP="00952CEB">
            <w:pPr>
              <w:pStyle w:val="ListParagraph"/>
              <w:ind w:left="0"/>
            </w:pPr>
            <w:r>
              <w:t>+</w:t>
            </w:r>
          </w:p>
        </w:tc>
        <w:tc>
          <w:tcPr>
            <w:tcW w:w="5328" w:type="dxa"/>
          </w:tcPr>
          <w:p w:rsidR="00A9675E" w:rsidRDefault="00242D19" w:rsidP="00952CEB">
            <w:pPr>
              <w:pStyle w:val="ListParagraph"/>
              <w:ind w:left="0"/>
            </w:pPr>
            <w:r>
              <w:t>Attribute</w:t>
            </w:r>
            <w:r w:rsidR="00654369">
              <w:t xml:space="preserve"> or operation is accessible by any class.</w:t>
            </w:r>
          </w:p>
        </w:tc>
      </w:tr>
      <w:tr w:rsidR="00A9675E" w:rsidTr="00745AC5">
        <w:trPr>
          <w:jc w:val="center"/>
        </w:trPr>
        <w:tc>
          <w:tcPr>
            <w:tcW w:w="2941" w:type="dxa"/>
          </w:tcPr>
          <w:p w:rsidR="00A9675E" w:rsidRDefault="00654369" w:rsidP="00952CEB">
            <w:pPr>
              <w:pStyle w:val="ListParagraph"/>
              <w:ind w:left="0"/>
            </w:pPr>
            <w:r>
              <w:t>Protected</w:t>
            </w:r>
          </w:p>
        </w:tc>
        <w:tc>
          <w:tcPr>
            <w:tcW w:w="587" w:type="dxa"/>
          </w:tcPr>
          <w:p w:rsidR="00A9675E" w:rsidRDefault="00654369" w:rsidP="00952CEB">
            <w:pPr>
              <w:pStyle w:val="ListParagraph"/>
              <w:ind w:left="0"/>
            </w:pPr>
            <w:r>
              <w:t>#</w:t>
            </w:r>
          </w:p>
        </w:tc>
        <w:tc>
          <w:tcPr>
            <w:tcW w:w="5328" w:type="dxa"/>
          </w:tcPr>
          <w:p w:rsidR="00A9675E" w:rsidRDefault="00242D19" w:rsidP="00952CEB">
            <w:pPr>
              <w:pStyle w:val="ListParagraph"/>
              <w:ind w:left="0"/>
            </w:pPr>
            <w:r>
              <w:t>Attribute</w:t>
            </w:r>
            <w:r w:rsidR="00F77033">
              <w:t xml:space="preserve"> or operation</w:t>
            </w:r>
            <w:r w:rsidR="00654369">
              <w:t xml:space="preserve"> can be used by the class containing it and any class that inherits from the class containing it.</w:t>
            </w:r>
          </w:p>
        </w:tc>
      </w:tr>
      <w:tr w:rsidR="00A9675E" w:rsidTr="00745AC5">
        <w:trPr>
          <w:jc w:val="center"/>
        </w:trPr>
        <w:tc>
          <w:tcPr>
            <w:tcW w:w="2941" w:type="dxa"/>
          </w:tcPr>
          <w:p w:rsidR="00A9675E" w:rsidRDefault="00654369" w:rsidP="00952CEB">
            <w:pPr>
              <w:pStyle w:val="ListParagraph"/>
              <w:ind w:left="0"/>
            </w:pPr>
            <w:r>
              <w:t>Package</w:t>
            </w:r>
          </w:p>
        </w:tc>
        <w:tc>
          <w:tcPr>
            <w:tcW w:w="587" w:type="dxa"/>
          </w:tcPr>
          <w:p w:rsidR="00A9675E" w:rsidRDefault="00654369" w:rsidP="00952CEB">
            <w:pPr>
              <w:pStyle w:val="ListParagraph"/>
              <w:ind w:left="0"/>
            </w:pPr>
            <w:r>
              <w:t>~</w:t>
            </w:r>
          </w:p>
        </w:tc>
        <w:tc>
          <w:tcPr>
            <w:tcW w:w="5328" w:type="dxa"/>
          </w:tcPr>
          <w:p w:rsidR="00A9675E" w:rsidRDefault="00242D19" w:rsidP="00952CEB">
            <w:pPr>
              <w:pStyle w:val="ListParagraph"/>
              <w:ind w:left="0"/>
            </w:pPr>
            <w:r>
              <w:t>Only</w:t>
            </w:r>
            <w:r w:rsidR="00654369">
              <w:t xml:space="preserve"> classes within the same package can access the attribute or operation.</w:t>
            </w:r>
          </w:p>
        </w:tc>
      </w:tr>
      <w:tr w:rsidR="00A9675E" w:rsidTr="00745AC5">
        <w:trPr>
          <w:jc w:val="center"/>
        </w:trPr>
        <w:tc>
          <w:tcPr>
            <w:tcW w:w="2941" w:type="dxa"/>
          </w:tcPr>
          <w:p w:rsidR="00A9675E" w:rsidRDefault="009D6B0B" w:rsidP="00952CEB">
            <w:pPr>
              <w:pStyle w:val="ListParagraph"/>
              <w:ind w:left="0"/>
            </w:pPr>
            <w:r>
              <w:t>Private</w:t>
            </w:r>
          </w:p>
        </w:tc>
        <w:tc>
          <w:tcPr>
            <w:tcW w:w="587" w:type="dxa"/>
          </w:tcPr>
          <w:p w:rsidR="00A9675E" w:rsidRDefault="009D6B0B" w:rsidP="00952CEB">
            <w:pPr>
              <w:pStyle w:val="ListParagraph"/>
              <w:ind w:left="0"/>
            </w:pPr>
            <w:r>
              <w:t>-</w:t>
            </w:r>
          </w:p>
        </w:tc>
        <w:tc>
          <w:tcPr>
            <w:tcW w:w="5328" w:type="dxa"/>
          </w:tcPr>
          <w:p w:rsidR="00A9675E" w:rsidRDefault="009D6B0B" w:rsidP="00952CEB">
            <w:pPr>
              <w:pStyle w:val="ListParagraph"/>
              <w:ind w:left="0"/>
            </w:pPr>
            <w:r>
              <w:t>Only the class containing the attribute or operation can use it.</w:t>
            </w:r>
          </w:p>
        </w:tc>
      </w:tr>
    </w:tbl>
    <w:p w:rsidR="00A9675E" w:rsidRDefault="009D6B0B" w:rsidP="00952CEB">
      <w:pPr>
        <w:pStyle w:val="ListParagraph"/>
      </w:pPr>
      <w:r w:rsidRPr="00ED7D8D">
        <w:rPr>
          <w:b/>
        </w:rPr>
        <w:t>Table 1</w:t>
      </w:r>
      <w:r>
        <w:t>: Visibilities of UML Class Attributes</w:t>
      </w:r>
    </w:p>
    <w:p w:rsidR="00242D19" w:rsidRDefault="00242D19" w:rsidP="00952CEB">
      <w:pPr>
        <w:pStyle w:val="ListParagraph"/>
      </w:pPr>
    </w:p>
    <w:p w:rsidR="00242D19" w:rsidRDefault="006D2736" w:rsidP="00952CEB">
      <w:pPr>
        <w:pStyle w:val="ListParagraph"/>
      </w:pPr>
      <w:r>
        <w:t>An attribute</w:t>
      </w:r>
      <w:r w:rsidR="00ED7D8D">
        <w:t>’</w:t>
      </w:r>
      <w:r>
        <w:t>s type varies depending on how the class will be used</w:t>
      </w:r>
      <w:r w:rsidR="00884362">
        <w:t>. Generally, the type will be a class or a primitive type</w:t>
      </w:r>
      <w:r w:rsidR="00B92E9E">
        <w:t>, which are fundamental types for representing values</w:t>
      </w:r>
      <w:r w:rsidR="00E72947">
        <w:t xml:space="preserve">. </w:t>
      </w:r>
      <w:r w:rsidR="00F1756F">
        <w:t>E</w:t>
      </w:r>
      <w:r w:rsidR="00184427">
        <w:t>xample</w:t>
      </w:r>
      <w:r w:rsidR="00E72947">
        <w:t>s</w:t>
      </w:r>
      <w:r w:rsidR="00184427">
        <w:t xml:space="preserve"> of</w:t>
      </w:r>
      <w:r w:rsidR="00B92E9E">
        <w:t xml:space="preserve"> </w:t>
      </w:r>
      <w:r w:rsidR="00B92E9E">
        <w:lastRenderedPageBreak/>
        <w:t>primitive type</w:t>
      </w:r>
      <w:r w:rsidR="00F1756F">
        <w:t>s</w:t>
      </w:r>
      <w:r w:rsidR="00B92E9E">
        <w:t xml:space="preserve"> </w:t>
      </w:r>
      <w:r w:rsidR="00E72947">
        <w:t>are</w:t>
      </w:r>
      <w:r w:rsidR="00884362">
        <w:t xml:space="preserve"> </w:t>
      </w:r>
      <w:r w:rsidR="00F1756F">
        <w:t>“</w:t>
      </w:r>
      <w:proofErr w:type="spellStart"/>
      <w:r w:rsidR="00884362">
        <w:t>int</w:t>
      </w:r>
      <w:proofErr w:type="spellEnd"/>
      <w:r w:rsidR="00F1756F">
        <w:t>”</w:t>
      </w:r>
      <w:r w:rsidR="00884362">
        <w:t xml:space="preserve"> for integer</w:t>
      </w:r>
      <w:r w:rsidR="00F1756F">
        <w:t xml:space="preserve"> data and “char” for character data</w:t>
      </w:r>
      <w:r w:rsidR="00884362">
        <w:t xml:space="preserve">. In the addressId attribute shown in </w:t>
      </w:r>
      <w:r w:rsidR="0019529F">
        <w:t>F</w:t>
      </w:r>
      <w:r w:rsidR="00884362">
        <w:t>igure 2, the type is Oid</w:t>
      </w:r>
      <w:r w:rsidR="008B6E50">
        <w:t xml:space="preserve">, which is a data type from ISO 19152 which states </w:t>
      </w:r>
      <w:r w:rsidR="008B6E50" w:rsidRPr="008B6E50">
        <w:t>that</w:t>
      </w:r>
      <w:r w:rsidR="008B6E50">
        <w:t xml:space="preserve"> the </w:t>
      </w:r>
      <w:r w:rsidR="008B6E50" w:rsidRPr="008B6E50">
        <w:t>“identifier should be unique within the namespace, i.e. no other spatial object s</w:t>
      </w:r>
      <w:r w:rsidR="008B6E50">
        <w:t>hould carry the same identifier</w:t>
      </w:r>
      <w:r w:rsidR="008B6E50" w:rsidRPr="008B6E50">
        <w:t>”.</w:t>
      </w:r>
    </w:p>
    <w:p w:rsidR="008B6E50" w:rsidRDefault="008B6E50" w:rsidP="00952CEB">
      <w:pPr>
        <w:pStyle w:val="ListParagraph"/>
      </w:pPr>
    </w:p>
    <w:p w:rsidR="00F77033" w:rsidRDefault="008B6E50" w:rsidP="003F75D1">
      <w:pPr>
        <w:pStyle w:val="ListParagraph"/>
      </w:pPr>
      <w:r>
        <w:t>Multiplicity indicates how many times the attribute is used</w:t>
      </w:r>
      <w:r w:rsidR="00FA6DDA">
        <w:t xml:space="preserve"> to represent an object</w:t>
      </w:r>
      <w:r w:rsidR="004610DB">
        <w:t xml:space="preserve"> by defining the lower and upper bounds of possible </w:t>
      </w:r>
      <w:r w:rsidR="00184427">
        <w:t>instances</w:t>
      </w:r>
      <w:r>
        <w:t>.</w:t>
      </w:r>
      <w:r w:rsidR="00FA6DDA">
        <w:t xml:space="preserve"> If no number is given, the multiplicity is one. This indicates that the attribute </w:t>
      </w:r>
      <w:r w:rsidR="00047A77">
        <w:t>has to</w:t>
      </w:r>
      <w:r w:rsidR="00FA6DDA">
        <w:t xml:space="preserve"> </w:t>
      </w:r>
      <w:proofErr w:type="gramStart"/>
      <w:r w:rsidR="00FA6DDA">
        <w:t>be used</w:t>
      </w:r>
      <w:proofErr w:type="gramEnd"/>
      <w:r w:rsidR="00FA6DDA">
        <w:t xml:space="preserve"> </w:t>
      </w:r>
      <w:r w:rsidR="00047A77">
        <w:t xml:space="preserve">once and </w:t>
      </w:r>
      <w:r w:rsidR="00FA6DDA">
        <w:t>only once.</w:t>
      </w:r>
      <w:r w:rsidR="00190F36">
        <w:t xml:space="preserve"> A star (*) indicates that the attribute can be used an infinite number of times.</w:t>
      </w:r>
      <w:r w:rsidR="000D74B9">
        <w:t xml:space="preserve"> </w:t>
      </w:r>
      <w:proofErr w:type="gramStart"/>
      <w:r w:rsidR="000D74B9">
        <w:t>A</w:t>
      </w:r>
      <w:proofErr w:type="gramEnd"/>
      <w:r w:rsidR="000D74B9">
        <w:t xml:space="preserve"> n indicates that the attribute can be used a specific number of times.</w:t>
      </w:r>
      <w:r w:rsidR="00635DDB">
        <w:t xml:space="preserve"> For example, the addressId attribute </w:t>
      </w:r>
      <w:r w:rsidR="00ED7D8D">
        <w:t xml:space="preserve">shown in Figure 2 </w:t>
      </w:r>
      <w:proofErr w:type="gramStart"/>
      <w:r w:rsidR="00635DDB">
        <w:t xml:space="preserve">can be </w:t>
      </w:r>
      <w:r w:rsidR="00037332">
        <w:t>used</w:t>
      </w:r>
      <w:proofErr w:type="gramEnd"/>
      <w:r w:rsidR="00037332">
        <w:t xml:space="preserve"> between</w:t>
      </w:r>
      <w:r w:rsidR="00635DDB">
        <w:t xml:space="preserve"> </w:t>
      </w:r>
      <w:r w:rsidR="00184427">
        <w:t>zero</w:t>
      </w:r>
      <w:r w:rsidR="00635DDB">
        <w:t xml:space="preserve"> and </w:t>
      </w:r>
      <w:r w:rsidR="00184427">
        <w:t>one</w:t>
      </w:r>
      <w:r w:rsidR="00635DDB">
        <w:t xml:space="preserve"> time.</w:t>
      </w:r>
    </w:p>
    <w:p w:rsidR="003F75D1" w:rsidRPr="003F75D1" w:rsidRDefault="003F75D1" w:rsidP="003F75D1">
      <w:pPr>
        <w:pStyle w:val="ListParagraph"/>
      </w:pPr>
    </w:p>
    <w:p w:rsidR="00884362" w:rsidRPr="00293B4F" w:rsidRDefault="00F77033" w:rsidP="00293B4F">
      <w:pPr>
        <w:pStyle w:val="ListParagraph"/>
        <w:numPr>
          <w:ilvl w:val="0"/>
          <w:numId w:val="1"/>
        </w:numPr>
        <w:jc w:val="center"/>
        <w:rPr>
          <w:b/>
        </w:rPr>
      </w:pPr>
      <w:r w:rsidRPr="00293B4F">
        <w:rPr>
          <w:b/>
        </w:rPr>
        <w:t>Class Relationships</w:t>
      </w:r>
    </w:p>
    <w:p w:rsidR="00F77033" w:rsidRDefault="00F77033" w:rsidP="00952CEB">
      <w:pPr>
        <w:pStyle w:val="ListParagraph"/>
      </w:pPr>
    </w:p>
    <w:p w:rsidR="00494B66" w:rsidRDefault="002A132A" w:rsidP="00952CEB">
      <w:pPr>
        <w:pStyle w:val="ListParagraph"/>
      </w:pPr>
      <w:r>
        <w:t xml:space="preserve">IN UML </w:t>
      </w:r>
      <w:r w:rsidR="00037332">
        <w:t>models,</w:t>
      </w:r>
      <w:r>
        <w:t xml:space="preserve"> classes interact with one another in one of five ways: dependency, association, aggregation, composition and </w:t>
      </w:r>
      <w:r w:rsidR="004610DB">
        <w:t>i</w:t>
      </w:r>
      <w:r>
        <w:t>nheritance or generalization. These types of interactions are indicated by the type of line connecting the two classes.</w:t>
      </w:r>
      <w:r w:rsidR="00BB41C0">
        <w:t xml:space="preserve"> These interactions depict how dependent the classes involved in the relati</w:t>
      </w:r>
      <w:r w:rsidR="00494B66">
        <w:t>onship are to each other and how the classes interact by showing the multiplicity, the named roles of the classes in the relationship, the direction of the relationship and a name that indicates how the relationship works. The multiplicity, named roles of the classes and the relationship are optional and are not shown in every relationship.</w:t>
      </w:r>
    </w:p>
    <w:p w:rsidR="00494B66" w:rsidRDefault="00494B66" w:rsidP="00952CEB">
      <w:pPr>
        <w:pStyle w:val="ListParagraph"/>
      </w:pPr>
    </w:p>
    <w:p w:rsidR="00BB41C0" w:rsidRDefault="00293B4F" w:rsidP="00494B66">
      <w:pPr>
        <w:pStyle w:val="ListParagraph"/>
      </w:pPr>
      <w:r>
        <w:t xml:space="preserve"> T</w:t>
      </w:r>
      <w:r w:rsidR="006028B5">
        <w:t>he</w:t>
      </w:r>
      <w:r>
        <w:t xml:space="preserve"> multiplicity of the relationship between the </w:t>
      </w:r>
      <w:r w:rsidR="006B57A1">
        <w:t>classes</w:t>
      </w:r>
      <w:r w:rsidR="006028B5">
        <w:t xml:space="preserve"> can be show</w:t>
      </w:r>
      <w:r w:rsidR="004610DB">
        <w:t>n</w:t>
      </w:r>
      <w:r w:rsidR="006B57A1">
        <w:t xml:space="preserve"> with numbers on both ends of the transaction.</w:t>
      </w:r>
      <w:r w:rsidR="006028B5">
        <w:t xml:space="preserve"> </w:t>
      </w:r>
      <w:r w:rsidR="004610DB">
        <w:t xml:space="preserve"> If no numbers </w:t>
      </w:r>
      <w:proofErr w:type="gramStart"/>
      <w:r w:rsidR="004610DB">
        <w:t>are shown</w:t>
      </w:r>
      <w:proofErr w:type="gramEnd"/>
      <w:r w:rsidR="004610DB">
        <w:t>, the classes are in a one to one relationship in which one class is directly connect</w:t>
      </w:r>
      <w:r w:rsidR="00F1756F">
        <w:t>ed</w:t>
      </w:r>
      <w:r w:rsidR="004610DB">
        <w:t xml:space="preserve"> to only one instance of the other class in the relationship. An example of </w:t>
      </w:r>
      <w:r w:rsidR="00494B66">
        <w:t xml:space="preserve">a one to one relationship is shown in Figure 3. </w:t>
      </w:r>
      <w:r w:rsidR="00047A77">
        <w:t xml:space="preserve">In this example, the User Interface class works with only </w:t>
      </w:r>
      <w:r w:rsidR="000B0C49">
        <w:t>one</w:t>
      </w:r>
      <w:r w:rsidR="00047A77">
        <w:t xml:space="preserve"> </w:t>
      </w:r>
      <w:proofErr w:type="spellStart"/>
      <w:r w:rsidR="00047A77">
        <w:t>BlogEntry</w:t>
      </w:r>
      <w:proofErr w:type="spellEnd"/>
      <w:r w:rsidR="00047A77">
        <w:t xml:space="preserve"> class.</w:t>
      </w:r>
    </w:p>
    <w:p w:rsidR="00494B66" w:rsidRDefault="00494B66" w:rsidP="00494B66">
      <w:pPr>
        <w:pStyle w:val="ListParagraph"/>
      </w:pPr>
    </w:p>
    <w:p w:rsidR="00BB41C0" w:rsidRDefault="00BB41C0" w:rsidP="00952CEB">
      <w:pPr>
        <w:pStyle w:val="ListParagraph"/>
      </w:pPr>
      <w:r>
        <w:t>The weakest relationship is dependency, which is indicated by a dashed arrow. In this relationship, objects of one class work briefly with the objects of another class.</w:t>
      </w:r>
      <w:r w:rsidR="00495C11">
        <w:t xml:space="preserve"> An example of this is shown in Figure 3. In this example, the User Interface </w:t>
      </w:r>
      <w:r w:rsidR="00495C11" w:rsidRPr="00495C11">
        <w:t>class</w:t>
      </w:r>
      <w:r w:rsidR="00495C11" w:rsidRPr="00495C11">
        <w:rPr>
          <w:b/>
        </w:rPr>
        <w:t xml:space="preserve"> works</w:t>
      </w:r>
      <w:r w:rsidR="00495C11">
        <w:t xml:space="preserve"> </w:t>
      </w:r>
      <w:r w:rsidR="00495C11" w:rsidRPr="00495C11">
        <w:rPr>
          <w:b/>
        </w:rPr>
        <w:t>briefly</w:t>
      </w:r>
      <w:r w:rsidR="00495C11">
        <w:t xml:space="preserve"> with the BlogEntry class.</w:t>
      </w:r>
    </w:p>
    <w:p w:rsidR="00495C11" w:rsidRDefault="00495C11" w:rsidP="00952CEB">
      <w:pPr>
        <w:pStyle w:val="ListParagraph"/>
      </w:pPr>
    </w:p>
    <w:p w:rsidR="00495C11" w:rsidRDefault="00495C11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386455" cy="1235710"/>
            <wp:effectExtent l="0" t="0" r="444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C11" w:rsidRDefault="00495C11" w:rsidP="00952CEB">
      <w:pPr>
        <w:pStyle w:val="ListParagraph"/>
      </w:pPr>
      <w:r w:rsidRPr="00495C11">
        <w:rPr>
          <w:b/>
        </w:rPr>
        <w:t>Figure 3</w:t>
      </w:r>
      <w:r>
        <w:t>:  An example of a dependency. In this example,</w:t>
      </w:r>
      <w:r w:rsidR="007E1B4B">
        <w:t xml:space="preserve"> the</w:t>
      </w:r>
      <w:r>
        <w:t xml:space="preserve"> User Interface</w:t>
      </w:r>
      <w:r w:rsidR="007E1B4B">
        <w:t xml:space="preserve"> class</w:t>
      </w:r>
      <w:r>
        <w:t xml:space="preserve"> </w:t>
      </w:r>
      <w:r w:rsidR="002A12BF">
        <w:t>works briefly with</w:t>
      </w:r>
      <w:r>
        <w:t xml:space="preserve"> </w:t>
      </w:r>
      <w:r w:rsidR="002A12BF">
        <w:t xml:space="preserve">the </w:t>
      </w:r>
      <w:r>
        <w:t>BlogEntry</w:t>
      </w:r>
      <w:r w:rsidR="002A12BF">
        <w:t xml:space="preserve"> class.</w:t>
      </w:r>
    </w:p>
    <w:p w:rsidR="00BB41C0" w:rsidRDefault="00BB41C0" w:rsidP="00952CEB">
      <w:pPr>
        <w:pStyle w:val="ListParagraph"/>
      </w:pPr>
    </w:p>
    <w:p w:rsidR="007C27F2" w:rsidRDefault="00BB41C0" w:rsidP="007C27F2">
      <w:pPr>
        <w:pStyle w:val="ListParagraph"/>
      </w:pPr>
      <w:r>
        <w:t xml:space="preserve">After </w:t>
      </w:r>
      <w:r w:rsidR="00495C11">
        <w:t>dependency</w:t>
      </w:r>
      <w:r>
        <w:t>, the next weakest relationship is association</w:t>
      </w:r>
      <w:r w:rsidR="00C376D0">
        <w:t>. This interaction is indicated by a simple connecting line. In this relationship, the objects of one class work with the objects of another class for a period of time.</w:t>
      </w:r>
      <w:r w:rsidR="00F44522">
        <w:t xml:space="preserve"> An example of association is shown i</w:t>
      </w:r>
      <w:r w:rsidR="006B57A1">
        <w:t>n Figure 4. In this example,</w:t>
      </w:r>
      <w:r w:rsidR="003F75D1">
        <w:t xml:space="preserve"> the</w:t>
      </w:r>
      <w:r w:rsidR="00F44522">
        <w:t xml:space="preserve"> AddressSpecification class </w:t>
      </w:r>
      <w:r w:rsidR="00F44522" w:rsidRPr="00293B4F">
        <w:rPr>
          <w:b/>
        </w:rPr>
        <w:t>works with</w:t>
      </w:r>
      <w:r w:rsidR="00F44522">
        <w:t xml:space="preserve"> the address class</w:t>
      </w:r>
      <w:r w:rsidR="00293B4F">
        <w:t>.</w:t>
      </w:r>
      <w:r w:rsidR="006B57A1">
        <w:t xml:space="preserve"> </w:t>
      </w:r>
      <w:r w:rsidR="002A12BF">
        <w:t xml:space="preserve">This figure also </w:t>
      </w:r>
      <w:r w:rsidR="006B57A1">
        <w:t>states through the multiplicity indicators at either end of the transaction that zero to an infinite number of</w:t>
      </w:r>
      <w:r w:rsidR="003F75D1">
        <w:t xml:space="preserve"> the Address specification class (</w:t>
      </w:r>
      <w:r w:rsidR="001D74DD">
        <w:t xml:space="preserve">indicated by </w:t>
      </w:r>
      <w:r w:rsidR="003F75D1">
        <w:t xml:space="preserve">0… </w:t>
      </w:r>
      <w:r w:rsidR="001D74DD">
        <w:t>*</w:t>
      </w:r>
      <w:r w:rsidR="003F75D1">
        <w:t>) can work with 1 to an infinite number of the Address class (</w:t>
      </w:r>
      <w:r w:rsidR="001D74DD">
        <w:t xml:space="preserve">indicated by </w:t>
      </w:r>
      <w:r w:rsidR="003F75D1">
        <w:t>1..*).</w:t>
      </w:r>
      <w:r w:rsidR="006B57A1">
        <w:t xml:space="preserve"> </w:t>
      </w:r>
      <w:r w:rsidR="00B03FEE">
        <w:t xml:space="preserve">  The name of the interaction, specifies, indicates that</w:t>
      </w:r>
      <w:r w:rsidR="00B31FEB">
        <w:t xml:space="preserve"> the AddressSpecification class specifies the Address class.</w:t>
      </w:r>
      <w:r w:rsidR="00612448">
        <w:t xml:space="preserve"> Finally, the role codes at both ends of the transaction indicate that the AddressSpecification class serves as a specification</w:t>
      </w:r>
      <w:r w:rsidR="00047A77">
        <w:t xml:space="preserve"> (indicated by +specification)</w:t>
      </w:r>
      <w:r w:rsidR="00612448">
        <w:t xml:space="preserve"> and that the Address class serves as the specified address</w:t>
      </w:r>
      <w:r w:rsidR="00047A77">
        <w:t xml:space="preserve"> </w:t>
      </w:r>
      <w:proofErr w:type="gramStart"/>
      <w:r w:rsidR="00047A77">
        <w:t>( specified</w:t>
      </w:r>
      <w:proofErr w:type="gramEnd"/>
      <w:r w:rsidR="00047A77">
        <w:t xml:space="preserve"> by +specified address)</w:t>
      </w:r>
      <w:r w:rsidR="00612448">
        <w:t>.</w:t>
      </w:r>
    </w:p>
    <w:p w:rsidR="00495C11" w:rsidRDefault="00495C11" w:rsidP="00952CEB">
      <w:pPr>
        <w:pStyle w:val="ListParagraph"/>
      </w:pPr>
    </w:p>
    <w:p w:rsidR="00495C11" w:rsidRDefault="00F44522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888712" cy="331594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8874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0B69" w:rsidRDefault="00790B69" w:rsidP="00952CEB">
      <w:pPr>
        <w:pStyle w:val="ListParagraph"/>
      </w:pPr>
      <w:r w:rsidRPr="00293B4F">
        <w:rPr>
          <w:b/>
        </w:rPr>
        <w:t>Figure 4</w:t>
      </w:r>
      <w:r>
        <w:t xml:space="preserve">: An example of association. In this example, the AddressSpecification class works with the </w:t>
      </w:r>
      <w:r w:rsidR="00293B4F">
        <w:t>Address class.</w:t>
      </w:r>
    </w:p>
    <w:p w:rsidR="00C376D0" w:rsidRDefault="00C376D0" w:rsidP="00952CEB">
      <w:pPr>
        <w:pStyle w:val="ListParagraph"/>
      </w:pPr>
    </w:p>
    <w:p w:rsidR="00C376D0" w:rsidRDefault="00C376D0" w:rsidP="00952CEB">
      <w:pPr>
        <w:pStyle w:val="ListParagraph"/>
      </w:pPr>
      <w:r>
        <w:t xml:space="preserve">Aggregation, indicated by an empty diamond arrow, is the middle strength relationship. In this relationship, one class </w:t>
      </w:r>
      <w:r w:rsidRPr="001D74DD">
        <w:rPr>
          <w:b/>
        </w:rPr>
        <w:t>owns but shares</w:t>
      </w:r>
      <w:r>
        <w:t xml:space="preserve"> a reference to objects of another class.</w:t>
      </w:r>
      <w:r w:rsidR="00833A49">
        <w:t xml:space="preserve"> An example of aggregation is shown in Figure 5. In this example, </w:t>
      </w:r>
      <w:r w:rsidR="00184427">
        <w:t>one</w:t>
      </w:r>
      <w:r w:rsidR="00833A49">
        <w:t xml:space="preserve"> to infinite </w:t>
      </w:r>
      <w:r w:rsidR="004A23BD">
        <w:t>number</w:t>
      </w:r>
      <w:r w:rsidR="00DB4E86">
        <w:t xml:space="preserve"> of Address classes </w:t>
      </w:r>
      <w:r w:rsidR="004A23BD">
        <w:t xml:space="preserve">owns </w:t>
      </w:r>
      <w:r w:rsidR="00184427">
        <w:t>one</w:t>
      </w:r>
      <w:r w:rsidR="004A23BD">
        <w:t xml:space="preserve"> to an infinite number of AddressComponent classes. The Address class also shares the AddressComponent class with the ReferenceObject class.</w:t>
      </w:r>
      <w:r w:rsidR="00612448">
        <w:t xml:space="preserve"> This interaction indicates that the Address class </w:t>
      </w:r>
      <w:r w:rsidR="00F1756F">
        <w:t>serves as the address</w:t>
      </w:r>
      <w:r w:rsidR="00097609">
        <w:t>, as indicated by the “+ addres</w:t>
      </w:r>
      <w:r w:rsidR="00F1756F">
        <w:t xml:space="preserve">s” next to the Address class box, and that </w:t>
      </w:r>
      <w:r w:rsidR="00612448">
        <w:t xml:space="preserve">the </w:t>
      </w:r>
      <w:proofErr w:type="spellStart"/>
      <w:r w:rsidR="00612448">
        <w:t>AddressComponent</w:t>
      </w:r>
      <w:proofErr w:type="spellEnd"/>
      <w:r w:rsidR="00612448">
        <w:t xml:space="preserve"> class serves as the address compone</w:t>
      </w:r>
      <w:r w:rsidR="00DB4E86">
        <w:t>n</w:t>
      </w:r>
      <w:r w:rsidR="00612448">
        <w:t>ts</w:t>
      </w:r>
      <w:r w:rsidR="00097609">
        <w:t>, as indicated by the “+ address component</w:t>
      </w:r>
      <w:r w:rsidR="00F1756F">
        <w:t>s</w:t>
      </w:r>
      <w:r w:rsidR="00097609">
        <w:t xml:space="preserve">” next to the </w:t>
      </w:r>
      <w:proofErr w:type="spellStart"/>
      <w:r w:rsidR="00097609">
        <w:t>AddressComponent</w:t>
      </w:r>
      <w:proofErr w:type="spellEnd"/>
      <w:r w:rsidR="00097609">
        <w:t xml:space="preserve"> class box.</w:t>
      </w:r>
      <w:r w:rsidR="00F1756F">
        <w:t xml:space="preserve"> The “comprises of” name for the interaction indicates that the Address class comprises of the </w:t>
      </w:r>
      <w:proofErr w:type="spellStart"/>
      <w:r w:rsidR="00F1756F">
        <w:t>AddressComponent</w:t>
      </w:r>
      <w:proofErr w:type="spellEnd"/>
      <w:r w:rsidR="00F1756F">
        <w:t xml:space="preserve"> class.</w:t>
      </w:r>
    </w:p>
    <w:p w:rsidR="001D74DD" w:rsidRDefault="001D74DD" w:rsidP="00952CEB">
      <w:pPr>
        <w:pStyle w:val="ListParagraph"/>
      </w:pPr>
    </w:p>
    <w:p w:rsidR="001D74DD" w:rsidRDefault="00833A49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5943600" cy="45958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6D0" w:rsidRDefault="00833A49" w:rsidP="00952CEB">
      <w:pPr>
        <w:pStyle w:val="ListParagraph"/>
      </w:pPr>
      <w:r w:rsidRPr="00833A49">
        <w:rPr>
          <w:b/>
        </w:rPr>
        <w:t>Figure 5</w:t>
      </w:r>
      <w:r>
        <w:t>: An example of aggregation. In this example, the Address class owns the AddressComponent class and shares the class with the ReferenceObject class.</w:t>
      </w:r>
    </w:p>
    <w:p w:rsidR="00833A49" w:rsidRDefault="00833A49" w:rsidP="00952CEB">
      <w:pPr>
        <w:pStyle w:val="ListParagraph"/>
      </w:pPr>
    </w:p>
    <w:p w:rsidR="000E0D6F" w:rsidRDefault="00C376D0" w:rsidP="000E0D6F">
      <w:pPr>
        <w:pStyle w:val="ListParagraph"/>
      </w:pPr>
      <w:r>
        <w:t xml:space="preserve">Composition, one of the stronger relationships, is indicated by a filled diamond arrow. In this relationship, </w:t>
      </w:r>
      <w:r w:rsidR="00391919">
        <w:t xml:space="preserve">one </w:t>
      </w:r>
      <w:r w:rsidR="00391919" w:rsidRPr="000E0D6F">
        <w:rPr>
          <w:b/>
        </w:rPr>
        <w:t>class contains the objects of another class</w:t>
      </w:r>
      <w:r w:rsidR="00391919">
        <w:t>.</w:t>
      </w:r>
      <w:r w:rsidR="000E0D6F">
        <w:t xml:space="preserve"> An example of this is shown in Figure 6. In this example, the USPSAddress class is composed of the USPSBox and USPSRoute classes.</w:t>
      </w:r>
    </w:p>
    <w:p w:rsidR="00C376D0" w:rsidRDefault="00C376D0" w:rsidP="00952CEB">
      <w:pPr>
        <w:pStyle w:val="ListParagraph"/>
      </w:pPr>
    </w:p>
    <w:p w:rsidR="00391919" w:rsidRDefault="00391919" w:rsidP="00952CEB">
      <w:pPr>
        <w:pStyle w:val="ListParagraph"/>
      </w:pPr>
    </w:p>
    <w:p w:rsidR="00DB4E86" w:rsidRDefault="00DB4E86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366135" cy="2653030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E86" w:rsidRDefault="00DB4E86" w:rsidP="00952CEB">
      <w:pPr>
        <w:pStyle w:val="ListParagraph"/>
      </w:pPr>
      <w:r w:rsidRPr="000E0D6F">
        <w:rPr>
          <w:b/>
        </w:rPr>
        <w:t>Figure 6</w:t>
      </w:r>
      <w:r>
        <w:t xml:space="preserve">: An example of composition. In this example, the </w:t>
      </w:r>
      <w:r w:rsidR="000E0D6F">
        <w:t>USPSAddress class is composed of the USPSBox and USPSRoute classes.</w:t>
      </w:r>
    </w:p>
    <w:p w:rsidR="00DB4E86" w:rsidRDefault="00DB4E86" w:rsidP="00952CEB">
      <w:pPr>
        <w:pStyle w:val="ListParagraph"/>
      </w:pPr>
    </w:p>
    <w:p w:rsidR="00391919" w:rsidRDefault="00391919" w:rsidP="00952CEB">
      <w:pPr>
        <w:pStyle w:val="ListParagraph"/>
      </w:pPr>
      <w:r>
        <w:t>The strongest relationship between classes is inheritance or generalization. This is indicated by an empty arrow. In this relationship, one class</w:t>
      </w:r>
      <w:r w:rsidR="002935CB">
        <w:t>, called the parent or superclass</w:t>
      </w:r>
      <w:r>
        <w:t xml:space="preserve"> is </w:t>
      </w:r>
      <w:r w:rsidRPr="007C5BD2">
        <w:rPr>
          <w:b/>
        </w:rPr>
        <w:t>a type of</w:t>
      </w:r>
      <w:r>
        <w:t xml:space="preserve"> another class</w:t>
      </w:r>
      <w:r w:rsidR="002935CB">
        <w:t>, called the child or derived class. The child class</w:t>
      </w:r>
      <w:r w:rsidR="000D74B9">
        <w:t xml:space="preserve"> inherits all the a</w:t>
      </w:r>
      <w:r w:rsidR="002935CB">
        <w:t>ttributes and operations of the parent</w:t>
      </w:r>
      <w:r w:rsidR="000D74B9">
        <w:t xml:space="preserve"> class</w:t>
      </w:r>
      <w:r>
        <w:t>.</w:t>
      </w:r>
      <w:r w:rsidR="007C5BD2">
        <w:t xml:space="preserve"> An example of this is shown in Figure 7. In this example, the CompleteAddressNumber class is a type of </w:t>
      </w:r>
      <w:proofErr w:type="spellStart"/>
      <w:r w:rsidR="007C5BD2">
        <w:t>AddressComponent</w:t>
      </w:r>
      <w:proofErr w:type="spellEnd"/>
      <w:r w:rsidR="007C5BD2">
        <w:t>.</w:t>
      </w:r>
      <w:r w:rsidR="002935CB">
        <w:t xml:space="preserve"> Since the </w:t>
      </w:r>
      <w:proofErr w:type="spellStart"/>
      <w:r w:rsidR="002935CB">
        <w:t>CompleteAddressNumber</w:t>
      </w:r>
      <w:proofErr w:type="spellEnd"/>
      <w:r w:rsidR="002935CB">
        <w:t xml:space="preserve"> is a child of the </w:t>
      </w:r>
      <w:proofErr w:type="spellStart"/>
      <w:r w:rsidR="002935CB">
        <w:t>AddressComponent</w:t>
      </w:r>
      <w:proofErr w:type="spellEnd"/>
      <w:r w:rsidR="002935CB">
        <w:t xml:space="preserve"> class, it inherits the </w:t>
      </w:r>
      <w:proofErr w:type="spellStart"/>
      <w:r w:rsidR="002935CB">
        <w:t>componentId</w:t>
      </w:r>
      <w:proofErr w:type="spellEnd"/>
      <w:r w:rsidR="002935CB">
        <w:t xml:space="preserve">, </w:t>
      </w:r>
      <w:proofErr w:type="spellStart"/>
      <w:r w:rsidR="002935CB">
        <w:t>componentType</w:t>
      </w:r>
      <w:proofErr w:type="spellEnd"/>
      <w:r w:rsidR="002935CB">
        <w:t xml:space="preserve">, </w:t>
      </w:r>
      <w:proofErr w:type="spellStart"/>
      <w:r w:rsidR="002935CB">
        <w:t>componentValue</w:t>
      </w:r>
      <w:proofErr w:type="spellEnd"/>
      <w:r w:rsidR="002935CB">
        <w:t>, lifecycle, provenance and locale attributes</w:t>
      </w:r>
      <w:r w:rsidR="00B667F4">
        <w:t xml:space="preserve"> from the </w:t>
      </w:r>
      <w:proofErr w:type="spellStart"/>
      <w:r w:rsidR="00B667F4">
        <w:t>AddressComponent</w:t>
      </w:r>
      <w:proofErr w:type="spellEnd"/>
      <w:r w:rsidR="00B667F4">
        <w:t xml:space="preserve"> class</w:t>
      </w:r>
      <w:bookmarkStart w:id="0" w:name="_GoBack"/>
      <w:bookmarkEnd w:id="0"/>
      <w:r w:rsidR="002935CB">
        <w:t>.</w:t>
      </w:r>
    </w:p>
    <w:p w:rsidR="00CB17BA" w:rsidRDefault="00CB17BA" w:rsidP="00952CEB">
      <w:pPr>
        <w:pStyle w:val="ListParagraph"/>
      </w:pPr>
    </w:p>
    <w:p w:rsidR="004D27A0" w:rsidRDefault="004D27A0" w:rsidP="00952CEB">
      <w:pPr>
        <w:pStyle w:val="ListParagraph"/>
      </w:pPr>
    </w:p>
    <w:p w:rsidR="00B90E7D" w:rsidRDefault="00B90E7D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4843145" cy="38487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145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7BA" w:rsidRDefault="00713539" w:rsidP="00952CEB">
      <w:pPr>
        <w:pStyle w:val="ListParagraph"/>
      </w:pPr>
      <w:r w:rsidRPr="00B02A2B">
        <w:rPr>
          <w:b/>
        </w:rPr>
        <w:t>Figure 7:</w:t>
      </w:r>
      <w:r>
        <w:t xml:space="preserve"> An example of generalization</w:t>
      </w:r>
      <w:r w:rsidR="00672FED">
        <w:t xml:space="preserve"> or inheritance</w:t>
      </w:r>
      <w:r>
        <w:t xml:space="preserve">. </w:t>
      </w:r>
      <w:r w:rsidR="007C5BD2">
        <w:t xml:space="preserve"> In this example, the CompleteAddressNumber class is a type of AddressComponent.</w:t>
      </w:r>
    </w:p>
    <w:p w:rsidR="007C27F2" w:rsidRPr="00437EB6" w:rsidRDefault="007C27F2" w:rsidP="00952CEB">
      <w:pPr>
        <w:pStyle w:val="ListParagraph"/>
        <w:rPr>
          <w:b/>
        </w:rPr>
      </w:pPr>
    </w:p>
    <w:p w:rsidR="007C27F2" w:rsidRPr="00437EB6" w:rsidRDefault="007C27F2" w:rsidP="007C27F2">
      <w:pPr>
        <w:pStyle w:val="ListParagraph"/>
        <w:jc w:val="center"/>
        <w:rPr>
          <w:b/>
        </w:rPr>
      </w:pPr>
      <w:r w:rsidRPr="00437EB6">
        <w:rPr>
          <w:b/>
        </w:rPr>
        <w:t>Stereotypes</w:t>
      </w:r>
    </w:p>
    <w:p w:rsidR="007C27F2" w:rsidRDefault="007C27F2" w:rsidP="007C27F2">
      <w:pPr>
        <w:pStyle w:val="ListParagraph"/>
        <w:jc w:val="center"/>
      </w:pPr>
    </w:p>
    <w:p w:rsidR="001016B0" w:rsidRDefault="007C27F2" w:rsidP="007C27F2">
      <w:pPr>
        <w:pStyle w:val="ListParagraph"/>
      </w:pPr>
      <w:r>
        <w:t>Stereotypes are UML model elements, such as classes, that have their meaning extended or altered.</w:t>
      </w:r>
      <w:r w:rsidR="00A924C5">
        <w:t xml:space="preserve"> They are used to specify a special use or intent</w:t>
      </w:r>
      <w:r w:rsidR="0019529F">
        <w:t xml:space="preserve"> and to describe the element’s role within the model</w:t>
      </w:r>
      <w:r w:rsidR="00A924C5">
        <w:t xml:space="preserve">. In class diagrams, </w:t>
      </w:r>
      <w:proofErr w:type="gramStart"/>
      <w:r w:rsidR="00A924C5">
        <w:t>a stereotyped class is indicated by angle bracket</w:t>
      </w:r>
      <w:r w:rsidR="001016B0">
        <w:t>s</w:t>
      </w:r>
      <w:proofErr w:type="gramEnd"/>
      <w:r w:rsidR="001016B0">
        <w:t xml:space="preserve">, as in &lt;&lt;stereotype_name&gt;&gt;.  Examples of </w:t>
      </w:r>
      <w:r w:rsidR="00A924C5">
        <w:t>stereotyped class</w:t>
      </w:r>
      <w:r w:rsidR="001016B0">
        <w:t xml:space="preserve">es </w:t>
      </w:r>
      <w:proofErr w:type="gramStart"/>
      <w:r w:rsidR="001016B0">
        <w:t>are</w:t>
      </w:r>
      <w:r w:rsidR="003D60EF">
        <w:t xml:space="preserve"> shown</w:t>
      </w:r>
      <w:proofErr w:type="gramEnd"/>
      <w:r w:rsidR="003D60EF">
        <w:t xml:space="preserve"> in f</w:t>
      </w:r>
      <w:r w:rsidR="00A924C5">
        <w:t>igure</w:t>
      </w:r>
      <w:r w:rsidR="003D60EF">
        <w:t>s</w:t>
      </w:r>
      <w:r w:rsidR="00A924C5">
        <w:t xml:space="preserve"> 8</w:t>
      </w:r>
      <w:r w:rsidR="001016B0">
        <w:t xml:space="preserve"> and 9</w:t>
      </w:r>
      <w:r w:rsidR="00A924C5">
        <w:t>.</w:t>
      </w:r>
      <w:r w:rsidR="00437EB6">
        <w:t xml:space="preserve"> </w:t>
      </w:r>
    </w:p>
    <w:p w:rsidR="001016B0" w:rsidRDefault="001016B0" w:rsidP="007C27F2">
      <w:pPr>
        <w:pStyle w:val="ListParagraph"/>
      </w:pPr>
    </w:p>
    <w:p w:rsidR="007C27F2" w:rsidRDefault="001016B0" w:rsidP="007C27F2">
      <w:pPr>
        <w:pStyle w:val="ListParagraph"/>
      </w:pPr>
      <w:r>
        <w:t>The most common type of stereotype in the Address Standard is &lt;&lt;</w:t>
      </w:r>
      <w:proofErr w:type="spellStart"/>
      <w:r>
        <w:t>codelist</w:t>
      </w:r>
      <w:proofErr w:type="spellEnd"/>
      <w:r>
        <w:t>&gt;&gt;</w:t>
      </w:r>
      <w:r w:rsidR="00B96E26">
        <w:t>, an</w:t>
      </w:r>
      <w:r w:rsidR="003D60EF">
        <w:t xml:space="preserve"> example of which </w:t>
      </w:r>
      <w:proofErr w:type="gramStart"/>
      <w:r w:rsidR="003D60EF">
        <w:t>is shown</w:t>
      </w:r>
      <w:proofErr w:type="gramEnd"/>
      <w:r w:rsidR="003D60EF">
        <w:t xml:space="preserve"> in Figure 8.</w:t>
      </w:r>
      <w:r w:rsidR="00437EB6">
        <w:t xml:space="preserve"> </w:t>
      </w:r>
      <w:r w:rsidR="003D60EF">
        <w:t xml:space="preserve">In this example, </w:t>
      </w:r>
      <w:r w:rsidR="00184427">
        <w:t>the</w:t>
      </w:r>
      <w:r w:rsidR="0019529F">
        <w:t xml:space="preserve"> AddressPositionCodelist</w:t>
      </w:r>
      <w:r w:rsidR="00437EB6">
        <w:t xml:space="preserve"> </w:t>
      </w:r>
      <w:r w:rsidR="00184427">
        <w:t xml:space="preserve">class </w:t>
      </w:r>
      <w:r w:rsidR="00437EB6">
        <w:t xml:space="preserve">has been modified to serve as </w:t>
      </w:r>
      <w:proofErr w:type="gramStart"/>
      <w:r w:rsidR="00437EB6">
        <w:t>a codelist</w:t>
      </w:r>
      <w:proofErr w:type="gramEnd"/>
      <w:r w:rsidR="009A130C">
        <w:t>, as indicated by &lt;&lt;codelist&gt;&gt;</w:t>
      </w:r>
      <w:r w:rsidR="00437EB6">
        <w:t>.</w:t>
      </w:r>
      <w:r w:rsidR="009A130C">
        <w:t xml:space="preserve"> Codelists are used to identify collections of enumerated values.</w:t>
      </w:r>
    </w:p>
    <w:p w:rsidR="00A924C5" w:rsidRDefault="00A924C5" w:rsidP="007C27F2">
      <w:pPr>
        <w:pStyle w:val="ListParagraph"/>
      </w:pPr>
    </w:p>
    <w:p w:rsidR="00A924C5" w:rsidRDefault="00A924C5" w:rsidP="00B02A2B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2753360" cy="2120265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4C5" w:rsidRDefault="00A924C5" w:rsidP="00B02A2B">
      <w:pPr>
        <w:pStyle w:val="ListParagraph"/>
        <w:jc w:val="center"/>
      </w:pPr>
      <w:r w:rsidRPr="00A924C5">
        <w:rPr>
          <w:b/>
        </w:rPr>
        <w:t>Figure 8</w:t>
      </w:r>
      <w:r w:rsidR="00805EB9">
        <w:t>: An example of a stereotyped class</w:t>
      </w:r>
      <w:r w:rsidR="003E158A">
        <w:t xml:space="preserve"> called </w:t>
      </w:r>
      <w:proofErr w:type="gramStart"/>
      <w:r w:rsidR="003E158A">
        <w:t xml:space="preserve">a </w:t>
      </w:r>
      <w:proofErr w:type="spellStart"/>
      <w:r w:rsidR="00805EB9">
        <w:t>codelist</w:t>
      </w:r>
      <w:proofErr w:type="spellEnd"/>
      <w:proofErr w:type="gramEnd"/>
    </w:p>
    <w:p w:rsidR="00FB690C" w:rsidRDefault="00FB690C" w:rsidP="007C27F2">
      <w:pPr>
        <w:pStyle w:val="ListParagraph"/>
      </w:pPr>
    </w:p>
    <w:p w:rsidR="00FB690C" w:rsidRDefault="00FB690C" w:rsidP="007C27F2">
      <w:pPr>
        <w:pStyle w:val="ListParagraph"/>
      </w:pPr>
      <w:r>
        <w:t xml:space="preserve">Another common stereotype in the Address Standard is &lt;&lt;type&gt;&gt;, which contains </w:t>
      </w:r>
      <w:proofErr w:type="spellStart"/>
      <w:r w:rsidR="00184427">
        <w:t>referenceable</w:t>
      </w:r>
      <w:proofErr w:type="spellEnd"/>
      <w:r>
        <w:t xml:space="preserve"> object</w:t>
      </w:r>
      <w:r w:rsidR="003D60EF">
        <w:t>s</w:t>
      </w:r>
      <w:r>
        <w:t xml:space="preserve"> other than features.</w:t>
      </w:r>
      <w:r w:rsidR="00805EB9">
        <w:t xml:space="preserve"> It </w:t>
      </w:r>
      <w:proofErr w:type="gramStart"/>
      <w:r w:rsidR="00805EB9">
        <w:t>is used</w:t>
      </w:r>
      <w:proofErr w:type="gramEnd"/>
      <w:r w:rsidR="00805EB9">
        <w:t xml:space="preserve"> for</w:t>
      </w:r>
      <w:r w:rsidR="003D60EF">
        <w:t xml:space="preserve"> the</w:t>
      </w:r>
      <w:r w:rsidR="00E73D79">
        <w:t xml:space="preserve"> </w:t>
      </w:r>
      <w:r w:rsidR="00805EB9">
        <w:t>specification of a domain of instances or objects.</w:t>
      </w:r>
      <w:r w:rsidR="001016B0">
        <w:t xml:space="preserve"> An example of the &lt;&lt;type&gt;&gt; stereotype </w:t>
      </w:r>
      <w:proofErr w:type="gramStart"/>
      <w:r w:rsidR="001016B0">
        <w:t>is shown</w:t>
      </w:r>
      <w:proofErr w:type="gramEnd"/>
      <w:r w:rsidR="001016B0">
        <w:t xml:space="preserve"> in Figure 9.</w:t>
      </w:r>
    </w:p>
    <w:p w:rsidR="00805EB9" w:rsidRDefault="00805EB9" w:rsidP="007C27F2">
      <w:pPr>
        <w:pStyle w:val="ListParagraph"/>
      </w:pPr>
    </w:p>
    <w:p w:rsidR="00805EB9" w:rsidRDefault="00805EB9" w:rsidP="00B02A2B">
      <w:pPr>
        <w:pStyle w:val="ListParagraph"/>
        <w:jc w:val="center"/>
      </w:pPr>
      <w:r>
        <w:rPr>
          <w:noProof/>
        </w:rPr>
        <w:drawing>
          <wp:inline distT="0" distB="0" distL="0" distR="0" wp14:anchorId="211B0A33" wp14:editId="256300C0">
            <wp:extent cx="2943860" cy="1235710"/>
            <wp:effectExtent l="0" t="0" r="889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EB9" w:rsidRPr="0041371E" w:rsidRDefault="00805EB9" w:rsidP="00B02A2B">
      <w:pPr>
        <w:pStyle w:val="ListParagraph"/>
        <w:jc w:val="center"/>
      </w:pPr>
      <w:r w:rsidRPr="008F4729">
        <w:rPr>
          <w:b/>
        </w:rPr>
        <w:t>Figure 9</w:t>
      </w:r>
      <w:r>
        <w:t xml:space="preserve">: An example of </w:t>
      </w:r>
      <w:r w:rsidR="001016B0">
        <w:t xml:space="preserve">the </w:t>
      </w:r>
      <w:r w:rsidR="008F4729">
        <w:t>&lt;&lt;type&gt;&gt; stereotyped class.</w:t>
      </w:r>
    </w:p>
    <w:sectPr w:rsidR="00805EB9" w:rsidRPr="0041371E" w:rsidSect="0019529F">
      <w:headerReference w:type="defaul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29F" w:rsidRDefault="0019529F" w:rsidP="0019529F">
      <w:pPr>
        <w:spacing w:after="0" w:line="240" w:lineRule="auto"/>
      </w:pPr>
      <w:r>
        <w:separator/>
      </w:r>
    </w:p>
  </w:endnote>
  <w:endnote w:type="continuationSeparator" w:id="0">
    <w:p w:rsidR="0019529F" w:rsidRDefault="0019529F" w:rsidP="0019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29F" w:rsidRDefault="0019529F" w:rsidP="0019529F">
      <w:pPr>
        <w:spacing w:after="0" w:line="240" w:lineRule="auto"/>
      </w:pPr>
      <w:r>
        <w:separator/>
      </w:r>
    </w:p>
  </w:footnote>
  <w:footnote w:type="continuationSeparator" w:id="0">
    <w:p w:rsidR="0019529F" w:rsidRDefault="0019529F" w:rsidP="00195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518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529F" w:rsidRDefault="002D739B">
        <w:pPr>
          <w:pStyle w:val="Header"/>
          <w:jc w:val="right"/>
        </w:pPr>
        <w:r>
          <w:t xml:space="preserve">A Brief Guide to UML                                                  </w:t>
        </w:r>
        <w:r w:rsidR="0019529F">
          <w:fldChar w:fldCharType="begin"/>
        </w:r>
        <w:r w:rsidR="0019529F">
          <w:instrText xml:space="preserve"> PAGE   \* MERGEFORMAT </w:instrText>
        </w:r>
        <w:r w:rsidR="0019529F">
          <w:fldChar w:fldCharType="separate"/>
        </w:r>
        <w:r w:rsidR="009B04F2">
          <w:rPr>
            <w:noProof/>
          </w:rPr>
          <w:t>6</w:t>
        </w:r>
        <w:r w:rsidR="0019529F">
          <w:rPr>
            <w:noProof/>
          </w:rPr>
          <w:fldChar w:fldCharType="end"/>
        </w:r>
      </w:p>
    </w:sdtContent>
  </w:sdt>
  <w:p w:rsidR="0019529F" w:rsidRDefault="001952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34619"/>
    <w:multiLevelType w:val="hybridMultilevel"/>
    <w:tmpl w:val="7DD61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F7"/>
    <w:rsid w:val="00037332"/>
    <w:rsid w:val="00047A77"/>
    <w:rsid w:val="00095610"/>
    <w:rsid w:val="00097609"/>
    <w:rsid w:val="000B0C49"/>
    <w:rsid w:val="000D74B9"/>
    <w:rsid w:val="000E0D6F"/>
    <w:rsid w:val="001016B0"/>
    <w:rsid w:val="00106718"/>
    <w:rsid w:val="00136EE5"/>
    <w:rsid w:val="00184427"/>
    <w:rsid w:val="00190F36"/>
    <w:rsid w:val="0019529F"/>
    <w:rsid w:val="001B6D7F"/>
    <w:rsid w:val="001D74DD"/>
    <w:rsid w:val="00242D19"/>
    <w:rsid w:val="002935CB"/>
    <w:rsid w:val="00293B4F"/>
    <w:rsid w:val="002A12BF"/>
    <w:rsid w:val="002A132A"/>
    <w:rsid w:val="002D739B"/>
    <w:rsid w:val="00391919"/>
    <w:rsid w:val="003B061F"/>
    <w:rsid w:val="003D60EF"/>
    <w:rsid w:val="003E158A"/>
    <w:rsid w:val="003E5BF8"/>
    <w:rsid w:val="003F75D1"/>
    <w:rsid w:val="0041371E"/>
    <w:rsid w:val="00437EB6"/>
    <w:rsid w:val="004610DB"/>
    <w:rsid w:val="00494B66"/>
    <w:rsid w:val="00495C11"/>
    <w:rsid w:val="004A23BD"/>
    <w:rsid w:val="004D27A0"/>
    <w:rsid w:val="006028B5"/>
    <w:rsid w:val="00612448"/>
    <w:rsid w:val="006129F7"/>
    <w:rsid w:val="00635DDB"/>
    <w:rsid w:val="00654369"/>
    <w:rsid w:val="00672FED"/>
    <w:rsid w:val="006B57A1"/>
    <w:rsid w:val="006D2736"/>
    <w:rsid w:val="00713539"/>
    <w:rsid w:val="00745AC5"/>
    <w:rsid w:val="00790B69"/>
    <w:rsid w:val="007C27F2"/>
    <w:rsid w:val="007C5BD2"/>
    <w:rsid w:val="007E1B4B"/>
    <w:rsid w:val="007E4FBF"/>
    <w:rsid w:val="00805EB9"/>
    <w:rsid w:val="00833A49"/>
    <w:rsid w:val="008744CA"/>
    <w:rsid w:val="00884362"/>
    <w:rsid w:val="008B6E50"/>
    <w:rsid w:val="008B7360"/>
    <w:rsid w:val="008F4729"/>
    <w:rsid w:val="00947B33"/>
    <w:rsid w:val="00952CEB"/>
    <w:rsid w:val="00961832"/>
    <w:rsid w:val="009A130C"/>
    <w:rsid w:val="009B04F2"/>
    <w:rsid w:val="009D5D45"/>
    <w:rsid w:val="009D6B0B"/>
    <w:rsid w:val="00A72086"/>
    <w:rsid w:val="00A924C5"/>
    <w:rsid w:val="00A9675E"/>
    <w:rsid w:val="00AB5AB3"/>
    <w:rsid w:val="00AC3462"/>
    <w:rsid w:val="00B02A2B"/>
    <w:rsid w:val="00B03FEE"/>
    <w:rsid w:val="00B31FEB"/>
    <w:rsid w:val="00B667F4"/>
    <w:rsid w:val="00B85116"/>
    <w:rsid w:val="00B90E7D"/>
    <w:rsid w:val="00B92E9E"/>
    <w:rsid w:val="00B96E26"/>
    <w:rsid w:val="00BB41C0"/>
    <w:rsid w:val="00C376D0"/>
    <w:rsid w:val="00CB17BA"/>
    <w:rsid w:val="00D213B7"/>
    <w:rsid w:val="00DB4E86"/>
    <w:rsid w:val="00E35D1F"/>
    <w:rsid w:val="00E60D62"/>
    <w:rsid w:val="00E633CD"/>
    <w:rsid w:val="00E72947"/>
    <w:rsid w:val="00E73D79"/>
    <w:rsid w:val="00ED7D8D"/>
    <w:rsid w:val="00F1756F"/>
    <w:rsid w:val="00F227FA"/>
    <w:rsid w:val="00F44522"/>
    <w:rsid w:val="00F77033"/>
    <w:rsid w:val="00FA6DDA"/>
    <w:rsid w:val="00FB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9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D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5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29F"/>
  </w:style>
  <w:style w:type="paragraph" w:styleId="Footer">
    <w:name w:val="footer"/>
    <w:basedOn w:val="Normal"/>
    <w:link w:val="FooterChar"/>
    <w:uiPriority w:val="99"/>
    <w:unhideWhenUsed/>
    <w:rsid w:val="00195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2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9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D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5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29F"/>
  </w:style>
  <w:style w:type="paragraph" w:styleId="Footer">
    <w:name w:val="footer"/>
    <w:basedOn w:val="Normal"/>
    <w:link w:val="FooterChar"/>
    <w:uiPriority w:val="99"/>
    <w:unhideWhenUsed/>
    <w:rsid w:val="00195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DE2FD-2A47-4105-B9E5-DA73D1905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3B5A0259.dotm</Template>
  <TotalTime>1561</TotalTime>
  <Pages>8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24</cp:revision>
  <cp:lastPrinted>2013-01-23T21:11:00Z</cp:lastPrinted>
  <dcterms:created xsi:type="dcterms:W3CDTF">2013-01-17T18:13:00Z</dcterms:created>
  <dcterms:modified xsi:type="dcterms:W3CDTF">2013-02-05T21:24:00Z</dcterms:modified>
</cp:coreProperties>
</file>