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t>Master Plan</w:t>
      </w:r>
    </w:p>
    <w:p w:rsidR="00725321" w:rsidRPr="00252F42" w:rsidRDefault="00725321" w:rsidP="00725321">
      <w:pPr>
        <w:spacing w:before="120" w:after="0" w:line="240" w:lineRule="auto"/>
        <w:rPr>
          <w:rFonts w:ascii="Verdana" w:hAnsi="Verdana"/>
          <w:i/>
          <w:color w:val="0070C0"/>
          <w:szCs w:val="21"/>
        </w:rPr>
      </w:pPr>
      <w:proofErr w:type="gramStart"/>
      <w:r w:rsidRPr="00252F42">
        <w:rPr>
          <w:rFonts w:ascii="Verdana" w:hAnsi="Verdana"/>
          <w:i/>
          <w:color w:val="0070C0"/>
          <w:szCs w:val="21"/>
        </w:rPr>
        <w:t>Similar to the “Metadata Concepts” section; the difference being that this section will describe how metadata is used within the Geography Division.</w:t>
      </w:r>
      <w:proofErr w:type="gramEnd"/>
      <w:r w:rsidRPr="00252F42">
        <w:rPr>
          <w:rFonts w:ascii="Verdana" w:hAnsi="Verdana"/>
          <w:i/>
          <w:color w:val="0070C0"/>
          <w:szCs w:val="21"/>
        </w:rPr>
        <w:t xml:space="preserve">  Should include a copy of the “TIGER Metadata Types” balloon diagram developed by Andy Flora (9/23/2013)</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Any Assumptions, goals, and guidelines will be directed to the use of linear features within the Geography Division.</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Lead Author: Andy Flora</w:t>
      </w:r>
    </w:p>
    <w:p w:rsidR="008E081E" w:rsidRDefault="001E5654"/>
    <w:p w:rsidR="00725321" w:rsidRPr="00DC5E8C" w:rsidRDefault="00725321" w:rsidP="00A643FF">
      <w:pPr>
        <w:pStyle w:val="Heading3"/>
        <w:rPr>
          <w:sz w:val="24"/>
          <w:szCs w:val="24"/>
        </w:rPr>
      </w:pPr>
      <w:r w:rsidRPr="00DC5E8C">
        <w:rPr>
          <w:sz w:val="24"/>
          <w:szCs w:val="24"/>
        </w:rPr>
        <w:t xml:space="preserve">4.1 </w:t>
      </w:r>
      <w:r w:rsidR="00E53A4B" w:rsidRPr="00DC5E8C">
        <w:rPr>
          <w:sz w:val="24"/>
          <w:szCs w:val="24"/>
        </w:rPr>
        <w:t>Purpose</w:t>
      </w:r>
      <w:r w:rsidRPr="00DC5E8C">
        <w:rPr>
          <w:sz w:val="24"/>
          <w:szCs w:val="24"/>
        </w:rPr>
        <w:t xml:space="preserve"> </w:t>
      </w:r>
    </w:p>
    <w:p w:rsidR="00725321" w:rsidRDefault="00725321">
      <w:pPr>
        <w:rPr>
          <w:rFonts w:ascii="Verdana" w:hAnsi="Verdana"/>
        </w:rPr>
      </w:pPr>
      <w:r>
        <w:rPr>
          <w:rFonts w:ascii="Verdana" w:hAnsi="Verdana"/>
        </w:rPr>
        <w:t>The purpose of the master plan section is</w:t>
      </w:r>
      <w:r w:rsidR="00515305">
        <w:rPr>
          <w:rFonts w:ascii="Verdana" w:hAnsi="Verdana"/>
        </w:rPr>
        <w:t xml:space="preserve"> </w:t>
      </w:r>
      <w:r w:rsidR="00C3441F">
        <w:rPr>
          <w:rFonts w:ascii="Verdana" w:hAnsi="Verdana"/>
        </w:rPr>
        <w:t>four</w:t>
      </w:r>
      <w:r>
        <w:rPr>
          <w:rFonts w:ascii="Verdana" w:hAnsi="Verdana"/>
        </w:rPr>
        <w:t>-fold:</w:t>
      </w:r>
    </w:p>
    <w:p w:rsidR="00725321" w:rsidRDefault="006B5F53" w:rsidP="00725321">
      <w:pPr>
        <w:pStyle w:val="ListParagraph"/>
        <w:numPr>
          <w:ilvl w:val="0"/>
          <w:numId w:val="1"/>
        </w:numPr>
        <w:rPr>
          <w:rFonts w:ascii="Verdana" w:hAnsi="Verdana"/>
        </w:rPr>
      </w:pPr>
      <w:r>
        <w:rPr>
          <w:rFonts w:ascii="Verdana" w:hAnsi="Verdana"/>
        </w:rPr>
        <w:t>Identify general principles that apply to the management of Spatial Feature Metadata;</w:t>
      </w:r>
    </w:p>
    <w:p w:rsidR="006B5F53" w:rsidRDefault="006B5F53" w:rsidP="00725321">
      <w:pPr>
        <w:pStyle w:val="ListParagraph"/>
        <w:numPr>
          <w:ilvl w:val="0"/>
          <w:numId w:val="1"/>
        </w:numPr>
        <w:rPr>
          <w:rFonts w:ascii="Verdana" w:hAnsi="Verdana"/>
        </w:rPr>
      </w:pPr>
      <w:r>
        <w:rPr>
          <w:rFonts w:ascii="Verdana" w:hAnsi="Verdana"/>
        </w:rPr>
        <w:t xml:space="preserve">Provide specific </w:t>
      </w:r>
      <w:r w:rsidR="00030911">
        <w:rPr>
          <w:rFonts w:ascii="Verdana" w:hAnsi="Verdana"/>
        </w:rPr>
        <w:t xml:space="preserve">policies and </w:t>
      </w:r>
      <w:r>
        <w:rPr>
          <w:rFonts w:ascii="Verdana" w:hAnsi="Verdana"/>
        </w:rPr>
        <w:t>guidelines that should be applied to all new operations to make them compliant with general principles;</w:t>
      </w:r>
    </w:p>
    <w:p w:rsidR="006B5F53" w:rsidRDefault="00515305" w:rsidP="00725321">
      <w:pPr>
        <w:pStyle w:val="ListParagraph"/>
        <w:numPr>
          <w:ilvl w:val="0"/>
          <w:numId w:val="1"/>
        </w:numPr>
        <w:rPr>
          <w:rFonts w:ascii="Verdana" w:hAnsi="Verdana"/>
        </w:rPr>
      </w:pPr>
      <w:r>
        <w:rPr>
          <w:rFonts w:ascii="Verdana" w:hAnsi="Verdana"/>
        </w:rPr>
        <w:t>Describe how the GEO applies general metadata concepts to</w:t>
      </w:r>
      <w:r w:rsidR="00763951">
        <w:rPr>
          <w:rFonts w:ascii="Verdana" w:hAnsi="Verdana"/>
        </w:rPr>
        <w:t xml:space="preserve"> spatial features in the </w:t>
      </w:r>
      <w:r>
        <w:rPr>
          <w:rFonts w:ascii="Verdana" w:hAnsi="Verdana"/>
        </w:rPr>
        <w:t>MAF/TIGER</w:t>
      </w:r>
      <w:r w:rsidR="00763951">
        <w:rPr>
          <w:rFonts w:ascii="Verdana" w:hAnsi="Verdana"/>
        </w:rPr>
        <w:t xml:space="preserve"> database; and </w:t>
      </w:r>
    </w:p>
    <w:p w:rsidR="00763951" w:rsidRDefault="00763951" w:rsidP="00725321">
      <w:pPr>
        <w:pStyle w:val="ListParagraph"/>
        <w:numPr>
          <w:ilvl w:val="0"/>
          <w:numId w:val="1"/>
        </w:numPr>
        <w:rPr>
          <w:rFonts w:ascii="Verdana" w:hAnsi="Verdana"/>
        </w:rPr>
      </w:pPr>
      <w:r>
        <w:rPr>
          <w:rFonts w:ascii="Verdana" w:hAnsi="Verdana"/>
        </w:rPr>
        <w:t>Inventory the uses of spatial metadata.</w:t>
      </w:r>
    </w:p>
    <w:p w:rsidR="00725321" w:rsidRPr="00DC5E8C" w:rsidRDefault="00725321" w:rsidP="00A643FF">
      <w:pPr>
        <w:pStyle w:val="Heading3"/>
        <w:rPr>
          <w:sz w:val="24"/>
          <w:szCs w:val="24"/>
        </w:rPr>
      </w:pPr>
      <w:proofErr w:type="gramStart"/>
      <w:r w:rsidRPr="00DC5E8C">
        <w:rPr>
          <w:sz w:val="24"/>
          <w:szCs w:val="24"/>
        </w:rPr>
        <w:t xml:space="preserve">4.2  </w:t>
      </w:r>
      <w:r w:rsidR="00E53A4B" w:rsidRPr="00DC5E8C">
        <w:rPr>
          <w:sz w:val="24"/>
          <w:szCs w:val="24"/>
        </w:rPr>
        <w:t>Introduction</w:t>
      </w:r>
      <w:proofErr w:type="gramEnd"/>
    </w:p>
    <w:p w:rsidR="00825B14" w:rsidRPr="00F4444B" w:rsidRDefault="003C14D1">
      <w:pPr>
        <w:rPr>
          <w:rFonts w:ascii="Verdana" w:hAnsi="Verdana"/>
        </w:rPr>
      </w:pPr>
      <w:r w:rsidRPr="00F4444B">
        <w:rPr>
          <w:rFonts w:ascii="Verdana" w:hAnsi="Verdana"/>
        </w:rPr>
        <w:t xml:space="preserve">The Census Bureau and specifically the Geography Division created the </w:t>
      </w:r>
      <w:r w:rsidR="00825B14" w:rsidRPr="00F4444B">
        <w:rPr>
          <w:rFonts w:ascii="Verdana" w:hAnsi="Verdana"/>
        </w:rPr>
        <w:t>MAF/</w:t>
      </w:r>
      <w:r w:rsidRPr="00F4444B">
        <w:rPr>
          <w:rFonts w:ascii="Verdana" w:hAnsi="Verdana"/>
        </w:rPr>
        <w:t>TIGER System to</w:t>
      </w:r>
      <w:r w:rsidR="00825B14" w:rsidRPr="00F4444B">
        <w:rPr>
          <w:rFonts w:ascii="Verdana" w:hAnsi="Verdana"/>
        </w:rPr>
        <w:t xml:space="preserve"> “automate the mapping and related geographic activities required to support the decennial census and sample survey programs of the U.S. Census Bureau starting with the 1990 decennial census.  </w:t>
      </w:r>
      <w:r w:rsidR="00F4444B" w:rsidRPr="00F4444B">
        <w:rPr>
          <w:rFonts w:ascii="Verdana" w:hAnsi="Verdana"/>
        </w:rPr>
        <w:t xml:space="preserve">… </w:t>
      </w:r>
      <w:r w:rsidR="00825B14" w:rsidRPr="00F4444B">
        <w:rPr>
          <w:rFonts w:ascii="Verdana" w:hAnsi="Verdana"/>
        </w:rPr>
        <w:t xml:space="preserve">The building of the MAF/TIGER database involved a variety of encoding techniques such as automated map scanning, manual map digitizing, standard data keying, and sophisticated computer file matching. </w:t>
      </w:r>
      <w:r w:rsidR="00F4444B" w:rsidRPr="00F4444B">
        <w:rPr>
          <w:rFonts w:ascii="Verdana" w:hAnsi="Verdana"/>
        </w:rPr>
        <w:t xml:space="preserve"> </w:t>
      </w:r>
      <w:r w:rsidR="00825B14" w:rsidRPr="00F4444B">
        <w:rPr>
          <w:rFonts w:ascii="Verdana" w:hAnsi="Verdana"/>
        </w:rPr>
        <w:t>The goal was to provide automated access to, and retrieval of, relevant geographic information about the United States and its territories.</w:t>
      </w:r>
      <w:r w:rsidR="00F4444B" w:rsidRPr="00F4444B">
        <w:rPr>
          <w:rStyle w:val="FootnoteReference"/>
          <w:rFonts w:ascii="Verdana" w:hAnsi="Verdana"/>
        </w:rPr>
        <w:footnoteReference w:id="1"/>
      </w:r>
      <w:r w:rsidR="00F4444B" w:rsidRPr="00F4444B">
        <w:rPr>
          <w:rFonts w:ascii="Verdana" w:hAnsi="Verdana"/>
        </w:rPr>
        <w:t>”</w:t>
      </w:r>
    </w:p>
    <w:p w:rsidR="005D744C" w:rsidRDefault="00030911">
      <w:pPr>
        <w:rPr>
          <w:rFonts w:ascii="Verdana" w:hAnsi="Verdana"/>
        </w:rPr>
      </w:pPr>
      <w:r>
        <w:rPr>
          <w:rFonts w:ascii="Verdana" w:hAnsi="Verdana"/>
        </w:rPr>
        <w:t xml:space="preserve">From </w:t>
      </w:r>
      <w:r w:rsidR="00FC770F">
        <w:rPr>
          <w:rFonts w:ascii="Verdana" w:hAnsi="Verdana"/>
        </w:rPr>
        <w:t>its</w:t>
      </w:r>
      <w:r>
        <w:rPr>
          <w:rFonts w:ascii="Verdana" w:hAnsi="Verdana"/>
        </w:rPr>
        <w:t xml:space="preserve"> creation</w:t>
      </w:r>
      <w:r w:rsidR="00FC770F">
        <w:rPr>
          <w:rFonts w:ascii="Verdana" w:hAnsi="Verdana"/>
        </w:rPr>
        <w:t xml:space="preserve">, the </w:t>
      </w:r>
      <w:r>
        <w:rPr>
          <w:rFonts w:ascii="Verdana" w:hAnsi="Verdana"/>
        </w:rPr>
        <w:t xml:space="preserve">TIGER </w:t>
      </w:r>
      <w:r w:rsidR="00FC770F">
        <w:rPr>
          <w:rFonts w:ascii="Verdana" w:hAnsi="Verdana"/>
        </w:rPr>
        <w:t>S</w:t>
      </w:r>
      <w:r w:rsidR="00816843">
        <w:rPr>
          <w:rFonts w:ascii="Verdana" w:hAnsi="Verdana"/>
        </w:rPr>
        <w:t>ystem</w:t>
      </w:r>
      <w:r w:rsidR="00FC770F">
        <w:rPr>
          <w:rFonts w:ascii="Verdana" w:hAnsi="Verdana"/>
        </w:rPr>
        <w:t xml:space="preserve"> has included metadata to document updates from diverse update operations.</w:t>
      </w:r>
      <w:r>
        <w:rPr>
          <w:rFonts w:ascii="Verdana" w:hAnsi="Verdana"/>
        </w:rPr>
        <w:t xml:space="preserve"> </w:t>
      </w:r>
      <w:r w:rsidR="005D744C">
        <w:rPr>
          <w:rFonts w:ascii="Verdana" w:hAnsi="Verdana"/>
        </w:rPr>
        <w:t xml:space="preserve"> Internally, GEO staff used </w:t>
      </w:r>
      <w:r w:rsidR="003A10CE">
        <w:rPr>
          <w:rFonts w:ascii="Verdana" w:hAnsi="Verdana"/>
        </w:rPr>
        <w:t>metadata to evaluate the results of different update operations, as well as to investigate the update history of features and their attributes.</w:t>
      </w:r>
      <w:r w:rsidR="00D523A6">
        <w:rPr>
          <w:rFonts w:ascii="Verdana" w:hAnsi="Verdana"/>
        </w:rPr>
        <w:t xml:space="preserve">  In one</w:t>
      </w:r>
      <w:r w:rsidR="00816843">
        <w:rPr>
          <w:rFonts w:ascii="Verdana" w:hAnsi="Verdana"/>
        </w:rPr>
        <w:t xml:space="preserve"> major operation</w:t>
      </w:r>
      <w:r w:rsidR="00D523A6">
        <w:rPr>
          <w:rFonts w:ascii="Verdana" w:hAnsi="Verdana"/>
        </w:rPr>
        <w:t xml:space="preserve">, metadata were critical to the integration of the 1990 census address ranges with newly created address ranges created from the 1990 Address Control File. </w:t>
      </w:r>
    </w:p>
    <w:p w:rsidR="00A643FF" w:rsidRDefault="003A10CE">
      <w:pPr>
        <w:rPr>
          <w:rFonts w:ascii="Verdana" w:hAnsi="Verdana"/>
        </w:rPr>
      </w:pPr>
      <w:r>
        <w:rPr>
          <w:rFonts w:ascii="Verdana" w:hAnsi="Verdana"/>
        </w:rPr>
        <w:lastRenderedPageBreak/>
        <w:t>T</w:t>
      </w:r>
      <w:r w:rsidR="005D744C">
        <w:rPr>
          <w:rFonts w:ascii="Verdana" w:hAnsi="Verdana"/>
        </w:rPr>
        <w:t xml:space="preserve">he </w:t>
      </w:r>
      <w:r w:rsidR="00E53A4B">
        <w:rPr>
          <w:rFonts w:ascii="Verdana" w:hAnsi="Verdana"/>
        </w:rPr>
        <w:t xml:space="preserve">variety of </w:t>
      </w:r>
      <w:r w:rsidR="005D744C">
        <w:rPr>
          <w:rFonts w:ascii="Verdana" w:hAnsi="Verdana"/>
        </w:rPr>
        <w:t>metada</w:t>
      </w:r>
      <w:r w:rsidR="00E53A4B">
        <w:rPr>
          <w:rFonts w:ascii="Verdana" w:hAnsi="Verdana"/>
        </w:rPr>
        <w:t xml:space="preserve">ta in the TIGER System greatly expanded with the MAF/TIGER Accuracy Improvement Program (MTAIP) in the years leading up to the 2010 Census.  </w:t>
      </w:r>
      <w:r w:rsidR="00317231">
        <w:rPr>
          <w:rFonts w:ascii="Verdana" w:hAnsi="Verdana"/>
        </w:rPr>
        <w:t xml:space="preserve">The program added new metadata describing update sources and the quality of the information acquired.  The purpose of these enhancements </w:t>
      </w:r>
      <w:r w:rsidR="007D7D26">
        <w:rPr>
          <w:rFonts w:ascii="Verdana" w:hAnsi="Verdana"/>
        </w:rPr>
        <w:t>was to promote ever greater improvements</w:t>
      </w:r>
      <w:r w:rsidR="00317231">
        <w:rPr>
          <w:rFonts w:ascii="Verdana" w:hAnsi="Verdana"/>
        </w:rPr>
        <w:t xml:space="preserve"> to</w:t>
      </w:r>
      <w:r w:rsidR="007D7D26">
        <w:rPr>
          <w:rFonts w:ascii="Verdana" w:hAnsi="Verdana"/>
        </w:rPr>
        <w:t xml:space="preserve"> data quality and more accountability to data exchange partners by tracking the specific sources of updates.</w:t>
      </w:r>
    </w:p>
    <w:p w:rsidR="00B05638" w:rsidRDefault="007D7D26">
      <w:pPr>
        <w:rPr>
          <w:rFonts w:ascii="Verdana" w:hAnsi="Verdana"/>
        </w:rPr>
      </w:pPr>
      <w:r>
        <w:rPr>
          <w:rFonts w:ascii="Verdana" w:hAnsi="Verdana"/>
        </w:rPr>
        <w:t>In the time following MTA</w:t>
      </w:r>
      <w:r w:rsidR="00391D7D">
        <w:rPr>
          <w:rFonts w:ascii="Verdana" w:hAnsi="Verdana"/>
        </w:rPr>
        <w:t xml:space="preserve">IP, the GEO has worked to streamline and improve the systems and processes pioneered </w:t>
      </w:r>
      <w:r w:rsidR="00A33004">
        <w:rPr>
          <w:rFonts w:ascii="Verdana" w:hAnsi="Verdana"/>
        </w:rPr>
        <w:t>during MTAIP and extend these systems to new technologies namely updates derived from imagery.</w:t>
      </w:r>
      <w:r w:rsidR="00B05638">
        <w:rPr>
          <w:rFonts w:ascii="Verdana" w:hAnsi="Verdana"/>
        </w:rPr>
        <w:t xml:space="preserve"> </w:t>
      </w:r>
      <w:r w:rsidR="00B05638" w:rsidRPr="001E5654">
        <w:rPr>
          <w:rFonts w:ascii="Verdana" w:hAnsi="Verdana"/>
          <w:color w:val="00B0F0"/>
        </w:rPr>
        <w:t xml:space="preserve"> </w:t>
      </w:r>
      <w:r w:rsidR="009C19C7" w:rsidRPr="001E5654">
        <w:rPr>
          <w:rFonts w:ascii="Verdana" w:hAnsi="Verdana"/>
          <w:color w:val="00B0F0"/>
        </w:rPr>
        <w:t xml:space="preserve">The </w:t>
      </w:r>
      <w:r w:rsidR="00B05638" w:rsidRPr="001E5654">
        <w:rPr>
          <w:rFonts w:ascii="Verdana" w:hAnsi="Verdana"/>
          <w:color w:val="00B0F0"/>
        </w:rPr>
        <w:t xml:space="preserve">GSS-I program would </w:t>
      </w:r>
      <w:r w:rsidR="009C19C7" w:rsidRPr="001E5654">
        <w:rPr>
          <w:rFonts w:ascii="Verdana" w:hAnsi="Verdana"/>
          <w:color w:val="00B0F0"/>
        </w:rPr>
        <w:t xml:space="preserve">also expand the use of metadata in 2013 to </w:t>
      </w:r>
      <w:r w:rsidR="005E2AEB" w:rsidRPr="001E5654">
        <w:rPr>
          <w:rFonts w:ascii="Verdana" w:hAnsi="Verdana"/>
          <w:color w:val="00B0F0"/>
        </w:rPr>
        <w:t>support</w:t>
      </w:r>
      <w:r w:rsidR="009C19C7" w:rsidRPr="001E5654">
        <w:rPr>
          <w:rFonts w:ascii="Verdana" w:hAnsi="Verdana"/>
          <w:color w:val="00B0F0"/>
        </w:rPr>
        <w:t xml:space="preserve"> the calculation of Quality Indicators that would help </w:t>
      </w:r>
      <w:r w:rsidR="005E2AEB" w:rsidRPr="001E5654">
        <w:rPr>
          <w:rFonts w:ascii="Verdana" w:hAnsi="Verdana"/>
          <w:color w:val="00B0F0"/>
        </w:rPr>
        <w:t>identify</w:t>
      </w:r>
      <w:r w:rsidR="009C19C7" w:rsidRPr="001E5654">
        <w:rPr>
          <w:rFonts w:ascii="Verdana" w:hAnsi="Verdana"/>
          <w:color w:val="00B0F0"/>
        </w:rPr>
        <w:t xml:space="preserve"> areas for update in advance of a targeted address</w:t>
      </w:r>
      <w:r w:rsidR="005E2AEB" w:rsidRPr="001E5654">
        <w:rPr>
          <w:rFonts w:ascii="Verdana" w:hAnsi="Verdana"/>
          <w:color w:val="00B0F0"/>
        </w:rPr>
        <w:t xml:space="preserve"> canvassing operation.</w:t>
      </w:r>
    </w:p>
    <w:p w:rsidR="003E2187" w:rsidRDefault="00A037D2">
      <w:pPr>
        <w:rPr>
          <w:rFonts w:ascii="Verdana" w:hAnsi="Verdana"/>
        </w:rPr>
      </w:pPr>
      <w:r>
        <w:rPr>
          <w:rFonts w:ascii="Verdana" w:hAnsi="Verdana"/>
        </w:rPr>
        <w:t xml:space="preserve">The GSS-I Feature Coverage &amp; sources Workgroup-Metadata </w:t>
      </w:r>
      <w:r w:rsidR="00E51F7E">
        <w:rPr>
          <w:rFonts w:ascii="Verdana" w:hAnsi="Verdana"/>
        </w:rPr>
        <w:t>Subgroup revisited the metadata requirements, and made 14 specific recommendations to improve the spatial metadata</w:t>
      </w:r>
      <w:r w:rsidR="001E5654">
        <w:rPr>
          <w:rStyle w:val="FootnoteReference"/>
          <w:rFonts w:ascii="Verdana" w:hAnsi="Verdana"/>
        </w:rPr>
        <w:footnoteReference w:id="2"/>
      </w:r>
      <w:r w:rsidR="00E51F7E">
        <w:rPr>
          <w:rFonts w:ascii="Verdana" w:hAnsi="Verdana"/>
        </w:rPr>
        <w:t xml:space="preserve">.  </w:t>
      </w:r>
      <w:r w:rsidR="00A33004">
        <w:rPr>
          <w:rFonts w:ascii="Verdana" w:hAnsi="Verdana"/>
        </w:rPr>
        <w:t>These recommendations identif</w:t>
      </w:r>
      <w:r w:rsidR="005E2AEB">
        <w:rPr>
          <w:rFonts w:ascii="Verdana" w:hAnsi="Verdana"/>
        </w:rPr>
        <w:t>y</w:t>
      </w:r>
      <w:r w:rsidR="00A33004">
        <w:rPr>
          <w:rFonts w:ascii="Verdana" w:hAnsi="Verdana"/>
        </w:rPr>
        <w:t xml:space="preserve"> </w:t>
      </w:r>
      <w:r w:rsidR="003E2187">
        <w:rPr>
          <w:rFonts w:ascii="Verdana" w:hAnsi="Verdana"/>
        </w:rPr>
        <w:t xml:space="preserve">specific </w:t>
      </w:r>
      <w:r w:rsidR="00A33004">
        <w:rPr>
          <w:rFonts w:ascii="Verdana" w:hAnsi="Verdana"/>
        </w:rPr>
        <w:t>needs to simplify and correct existing systems as well as</w:t>
      </w:r>
      <w:r w:rsidR="00DC5E8C">
        <w:rPr>
          <w:rFonts w:ascii="Verdana" w:hAnsi="Verdana"/>
        </w:rPr>
        <w:t xml:space="preserve"> create new metadata systems for imagery and data confirmation. </w:t>
      </w:r>
      <w:r w:rsidR="005E2AEB">
        <w:rPr>
          <w:rFonts w:ascii="Verdana" w:hAnsi="Verdana"/>
        </w:rPr>
        <w:t xml:space="preserve"> </w:t>
      </w:r>
      <w:r w:rsidR="00E26D56" w:rsidRPr="001E5654">
        <w:rPr>
          <w:rFonts w:ascii="Verdana" w:hAnsi="Verdana"/>
          <w:color w:val="00B0F0"/>
        </w:rPr>
        <w:t>The c</w:t>
      </w:r>
      <w:r w:rsidR="005E2AEB" w:rsidRPr="001E5654">
        <w:rPr>
          <w:rFonts w:ascii="Verdana" w:hAnsi="Verdana"/>
          <w:color w:val="00B0F0"/>
        </w:rPr>
        <w:t xml:space="preserve">onfirmation </w:t>
      </w:r>
      <w:r w:rsidR="00E26D56" w:rsidRPr="001E5654">
        <w:rPr>
          <w:rFonts w:ascii="Verdana" w:hAnsi="Verdana"/>
          <w:color w:val="00B0F0"/>
        </w:rPr>
        <w:t>process add</w:t>
      </w:r>
      <w:r w:rsidR="003E2187" w:rsidRPr="001E5654">
        <w:rPr>
          <w:rFonts w:ascii="Verdana" w:hAnsi="Verdana"/>
          <w:color w:val="00B0F0"/>
        </w:rPr>
        <w:t>s</w:t>
      </w:r>
      <w:r w:rsidR="00E26D56" w:rsidRPr="001E5654">
        <w:rPr>
          <w:rFonts w:ascii="Verdana" w:hAnsi="Verdana"/>
          <w:color w:val="00B0F0"/>
        </w:rPr>
        <w:t xml:space="preserve"> confidence to existing features</w:t>
      </w:r>
      <w:r w:rsidR="003E2187" w:rsidRPr="001E5654">
        <w:rPr>
          <w:rFonts w:ascii="Verdana" w:hAnsi="Verdana"/>
          <w:color w:val="00B0F0"/>
        </w:rPr>
        <w:t xml:space="preserve"> by using current sources to validate </w:t>
      </w:r>
      <w:r w:rsidR="001E5654">
        <w:rPr>
          <w:rFonts w:ascii="Verdana" w:hAnsi="Verdana"/>
          <w:color w:val="00B0F0"/>
        </w:rPr>
        <w:t>them</w:t>
      </w:r>
      <w:r w:rsidR="003E2187" w:rsidRPr="001E5654">
        <w:rPr>
          <w:rFonts w:ascii="Verdana" w:hAnsi="Verdana"/>
          <w:color w:val="00B0F0"/>
        </w:rPr>
        <w:t xml:space="preserve"> and their attributes and has the potential to improve the quality indicators. </w:t>
      </w:r>
      <w:r w:rsidR="00E26D56">
        <w:rPr>
          <w:rFonts w:ascii="Verdana" w:hAnsi="Verdana"/>
        </w:rPr>
        <w:t xml:space="preserve"> </w:t>
      </w:r>
      <w:r w:rsidR="005E2AEB">
        <w:rPr>
          <w:rFonts w:ascii="Verdana" w:hAnsi="Verdana"/>
        </w:rPr>
        <w:t xml:space="preserve"> </w:t>
      </w:r>
    </w:p>
    <w:p w:rsidR="007D7D26" w:rsidRDefault="00DC5E8C">
      <w:pPr>
        <w:rPr>
          <w:rFonts w:ascii="Verdana" w:hAnsi="Verdana"/>
        </w:rPr>
      </w:pPr>
      <w:r>
        <w:rPr>
          <w:rFonts w:ascii="Verdana" w:hAnsi="Verdana"/>
        </w:rPr>
        <w:t xml:space="preserve">Although not specifically stated, </w:t>
      </w:r>
      <w:r w:rsidRPr="001E5654">
        <w:rPr>
          <w:rFonts w:ascii="Verdana" w:hAnsi="Verdana"/>
          <w:color w:val="00B0F0"/>
        </w:rPr>
        <w:t>the</w:t>
      </w:r>
      <w:r w:rsidR="001E5654" w:rsidRPr="001E5654">
        <w:rPr>
          <w:rFonts w:ascii="Verdana" w:hAnsi="Verdana"/>
          <w:color w:val="00B0F0"/>
        </w:rPr>
        <w:t xml:space="preserve"> GSS-I</w:t>
      </w:r>
      <w:r w:rsidRPr="001E5654">
        <w:rPr>
          <w:rFonts w:ascii="Verdana" w:hAnsi="Verdana"/>
          <w:color w:val="00B0F0"/>
        </w:rPr>
        <w:t xml:space="preserve"> </w:t>
      </w:r>
      <w:r>
        <w:rPr>
          <w:rFonts w:ascii="Verdana" w:hAnsi="Verdana"/>
        </w:rPr>
        <w:t>recommendations are founded on a core set of principles that provide the foundation for future metadata work.</w:t>
      </w:r>
      <w:r w:rsidR="00DD46FD">
        <w:rPr>
          <w:rFonts w:ascii="Verdana" w:hAnsi="Verdana"/>
        </w:rPr>
        <w:t xml:space="preserve">  Other efforts, outside the scope of this document will address the creation of metadata for boundaries, geographic areas, and addresses.</w:t>
      </w:r>
    </w:p>
    <w:p w:rsidR="00E53A4B" w:rsidRPr="00DC5E8C" w:rsidRDefault="00E53A4B" w:rsidP="00E53A4B">
      <w:pPr>
        <w:pStyle w:val="Heading3"/>
        <w:rPr>
          <w:sz w:val="24"/>
          <w:szCs w:val="24"/>
        </w:rPr>
      </w:pPr>
      <w:proofErr w:type="gramStart"/>
      <w:r w:rsidRPr="00DC5E8C">
        <w:rPr>
          <w:sz w:val="24"/>
          <w:szCs w:val="24"/>
        </w:rPr>
        <w:t>4.2  General</w:t>
      </w:r>
      <w:proofErr w:type="gramEnd"/>
      <w:r w:rsidRPr="00DC5E8C">
        <w:rPr>
          <w:sz w:val="24"/>
          <w:szCs w:val="24"/>
        </w:rPr>
        <w:t xml:space="preserve"> Principles</w:t>
      </w:r>
    </w:p>
    <w:p w:rsidR="00725321" w:rsidRDefault="00030098">
      <w:pPr>
        <w:rPr>
          <w:rFonts w:ascii="Verdana" w:hAnsi="Verdana"/>
        </w:rPr>
      </w:pPr>
      <w:r>
        <w:rPr>
          <w:rFonts w:ascii="Verdana" w:hAnsi="Verdana"/>
        </w:rPr>
        <w:t>The following metadata principles reflect the underlying philosophy and primary guidelines used in the collection and maintenance of metadata</w:t>
      </w:r>
      <w:r w:rsidR="00F34455">
        <w:rPr>
          <w:rFonts w:ascii="Verdana" w:hAnsi="Verdana"/>
        </w:rPr>
        <w:t>.  As such, they document the business case or customer requirements for spatial feature metadata.</w:t>
      </w:r>
      <w:r>
        <w:rPr>
          <w:rFonts w:ascii="Verdana" w:hAnsi="Verdana"/>
        </w:rPr>
        <w:t xml:space="preserve"> </w:t>
      </w:r>
    </w:p>
    <w:p w:rsidR="00E53A4B" w:rsidRDefault="00F34455">
      <w:pPr>
        <w:rPr>
          <w:rFonts w:ascii="Verdana" w:hAnsi="Verdana"/>
        </w:rPr>
      </w:pPr>
      <w:r w:rsidRPr="004F1502">
        <w:rPr>
          <w:rFonts w:ascii="Verdana" w:hAnsi="Verdana"/>
          <w:b/>
        </w:rPr>
        <w:t xml:space="preserve">Principle 1:  </w:t>
      </w:r>
      <w:r w:rsidR="00260800" w:rsidRPr="004F1502">
        <w:rPr>
          <w:rFonts w:ascii="Verdana" w:hAnsi="Verdana"/>
          <w:b/>
        </w:rPr>
        <w:t>Spatial feature metadata will identify the geographic operation</w:t>
      </w:r>
      <w:r w:rsidR="00A21D31" w:rsidRPr="004F1502">
        <w:rPr>
          <w:rFonts w:ascii="Verdana" w:hAnsi="Verdana"/>
          <w:b/>
        </w:rPr>
        <w:t xml:space="preserve"> </w:t>
      </w:r>
      <w:r w:rsidR="00260800" w:rsidRPr="004F1502">
        <w:rPr>
          <w:rFonts w:ascii="Verdana" w:hAnsi="Verdana"/>
          <w:b/>
        </w:rPr>
        <w:t>responsible for the update.</w:t>
      </w:r>
      <w:r w:rsidR="00260800">
        <w:rPr>
          <w:rFonts w:ascii="Verdana" w:hAnsi="Verdana"/>
        </w:rPr>
        <w:t xml:space="preserve"> </w:t>
      </w:r>
      <w:r w:rsidR="00260800" w:rsidRPr="00AF765F">
        <w:rPr>
          <w:rFonts w:ascii="Verdana" w:hAnsi="Verdana"/>
          <w:i/>
        </w:rPr>
        <w:t xml:space="preserve"> The purpose</w:t>
      </w:r>
      <w:r w:rsidR="00393B32" w:rsidRPr="00AF765F">
        <w:rPr>
          <w:rFonts w:ascii="Verdana" w:hAnsi="Verdana"/>
          <w:i/>
        </w:rPr>
        <w:t>s</w:t>
      </w:r>
      <w:r w:rsidR="00260800" w:rsidRPr="00AF765F">
        <w:rPr>
          <w:rFonts w:ascii="Verdana" w:hAnsi="Verdana"/>
          <w:i/>
        </w:rPr>
        <w:t xml:space="preserve"> of this information</w:t>
      </w:r>
      <w:r w:rsidR="00393B32" w:rsidRPr="00AF765F">
        <w:rPr>
          <w:rFonts w:ascii="Verdana" w:hAnsi="Verdana"/>
          <w:i/>
        </w:rPr>
        <w:t xml:space="preserve"> are</w:t>
      </w:r>
      <w:r w:rsidR="00260800" w:rsidRPr="00AF765F">
        <w:rPr>
          <w:rFonts w:ascii="Verdana" w:hAnsi="Verdana"/>
          <w:i/>
        </w:rPr>
        <w:t xml:space="preserve"> </w:t>
      </w:r>
      <w:r w:rsidR="00393B32" w:rsidRPr="00AF765F">
        <w:rPr>
          <w:rFonts w:ascii="Verdana" w:hAnsi="Verdana"/>
          <w:i/>
        </w:rPr>
        <w:t xml:space="preserve">1) to relate specific updates to an operation for quality assurance testing; 2) to </w:t>
      </w:r>
      <w:r w:rsidR="00991FA3" w:rsidRPr="00991FA3">
        <w:rPr>
          <w:rFonts w:ascii="Verdana" w:hAnsi="Verdana"/>
          <w:i/>
          <w:color w:val="00B0F0"/>
        </w:rPr>
        <w:t>identify the source</w:t>
      </w:r>
      <w:r w:rsidR="00991FA3">
        <w:rPr>
          <w:rFonts w:ascii="Verdana" w:hAnsi="Verdana"/>
          <w:i/>
        </w:rPr>
        <w:t xml:space="preserve"> of</w:t>
      </w:r>
      <w:r w:rsidR="00393B32" w:rsidRPr="00AF765F">
        <w:rPr>
          <w:rFonts w:ascii="Verdana" w:hAnsi="Verdana"/>
          <w:i/>
        </w:rPr>
        <w:t xml:space="preserve"> problem data; and 3) to identify information from a specific operation where </w:t>
      </w:r>
      <w:r w:rsidR="00AF765F" w:rsidRPr="00AF765F">
        <w:rPr>
          <w:rFonts w:ascii="Verdana" w:hAnsi="Verdana"/>
          <w:i/>
        </w:rPr>
        <w:t>a specific source file or data provider cannot or has not been named.</w:t>
      </w:r>
    </w:p>
    <w:p w:rsidR="00AF765F" w:rsidRDefault="00AF765F">
      <w:pPr>
        <w:rPr>
          <w:rFonts w:ascii="Verdana" w:hAnsi="Verdana"/>
        </w:rPr>
      </w:pPr>
      <w:r w:rsidRPr="004F1502">
        <w:rPr>
          <w:rFonts w:ascii="Verdana" w:hAnsi="Verdana"/>
          <w:b/>
        </w:rPr>
        <w:t xml:space="preserve">Principle 2:  Spatial feature metadata will identify the name of the source and its provider for </w:t>
      </w:r>
      <w:r w:rsidR="00A41DE7" w:rsidRPr="004F1502">
        <w:rPr>
          <w:rFonts w:ascii="Verdana" w:hAnsi="Verdana"/>
          <w:b/>
        </w:rPr>
        <w:t>spatial features and their attributes</w:t>
      </w:r>
      <w:r w:rsidRPr="004F1502">
        <w:rPr>
          <w:rFonts w:ascii="Verdana" w:hAnsi="Verdana"/>
          <w:b/>
        </w:rPr>
        <w:t xml:space="preserve"> derived from a </w:t>
      </w:r>
      <w:r w:rsidRPr="004F1502">
        <w:rPr>
          <w:rFonts w:ascii="Verdana" w:hAnsi="Verdana"/>
          <w:b/>
        </w:rPr>
        <w:lastRenderedPageBreak/>
        <w:t xml:space="preserve">specific reference file or </w:t>
      </w:r>
      <w:r w:rsidR="00A41DE7" w:rsidRPr="004F1502">
        <w:rPr>
          <w:rFonts w:ascii="Verdana" w:hAnsi="Verdana"/>
          <w:b/>
        </w:rPr>
        <w:t>document.</w:t>
      </w:r>
      <w:r w:rsidR="00A41DE7">
        <w:rPr>
          <w:rFonts w:ascii="Verdana" w:hAnsi="Verdana"/>
        </w:rPr>
        <w:t xml:space="preserve">  </w:t>
      </w:r>
      <w:r w:rsidR="00A41DE7" w:rsidRPr="00DE1174">
        <w:rPr>
          <w:rFonts w:ascii="Verdana" w:hAnsi="Verdana"/>
          <w:i/>
        </w:rPr>
        <w:t xml:space="preserve">To the extent possible, </w:t>
      </w:r>
      <w:r w:rsidR="00FA01CB">
        <w:rPr>
          <w:rFonts w:ascii="Verdana" w:hAnsi="Verdana"/>
          <w:i/>
        </w:rPr>
        <w:t>it should be possible to trace a feature or attribute to a specific source.  T</w:t>
      </w:r>
      <w:r w:rsidR="00A41DE7" w:rsidRPr="00DE1174">
        <w:rPr>
          <w:rFonts w:ascii="Verdana" w:hAnsi="Verdana"/>
          <w:i/>
        </w:rPr>
        <w:t>he origins of these data</w:t>
      </w:r>
      <w:r w:rsidR="00DE1174" w:rsidRPr="00DE1174">
        <w:rPr>
          <w:rFonts w:ascii="Verdana" w:hAnsi="Verdana"/>
          <w:i/>
        </w:rPr>
        <w:t xml:space="preserve"> </w:t>
      </w:r>
      <w:r w:rsidR="00FA01CB">
        <w:rPr>
          <w:rFonts w:ascii="Verdana" w:hAnsi="Verdana"/>
          <w:i/>
        </w:rPr>
        <w:t>are relevant as</w:t>
      </w:r>
      <w:r w:rsidR="00742E9C">
        <w:rPr>
          <w:rFonts w:ascii="Verdana" w:hAnsi="Verdana"/>
          <w:i/>
        </w:rPr>
        <w:t xml:space="preserve"> </w:t>
      </w:r>
      <w:r w:rsidR="00DE1174" w:rsidRPr="00DE1174">
        <w:rPr>
          <w:rFonts w:ascii="Verdana" w:hAnsi="Verdana"/>
          <w:i/>
        </w:rPr>
        <w:t xml:space="preserve">they reflect data quality and the contributions of data partners. </w:t>
      </w:r>
      <w:r w:rsidR="00A41DE7">
        <w:rPr>
          <w:rFonts w:ascii="Verdana" w:hAnsi="Verdana"/>
        </w:rPr>
        <w:t xml:space="preserve">    </w:t>
      </w:r>
    </w:p>
    <w:p w:rsidR="00CF536D" w:rsidRPr="0064622E" w:rsidRDefault="00732BD3" w:rsidP="00C31DCA">
      <w:pPr>
        <w:rPr>
          <w:rFonts w:ascii="Verdana" w:hAnsi="Verdana"/>
          <w:i/>
        </w:rPr>
      </w:pPr>
      <w:r w:rsidRPr="004F1502">
        <w:rPr>
          <w:rFonts w:ascii="Verdana" w:hAnsi="Verdana"/>
          <w:b/>
        </w:rPr>
        <w:t xml:space="preserve">Principle 3: </w:t>
      </w:r>
      <w:r w:rsidR="00CF536D" w:rsidRPr="004F1502">
        <w:rPr>
          <w:rFonts w:ascii="Verdana" w:hAnsi="Verdana"/>
          <w:b/>
        </w:rPr>
        <w:t xml:space="preserve">The source file is the basic unit </w:t>
      </w:r>
      <w:r w:rsidR="00311315" w:rsidRPr="004F1502">
        <w:rPr>
          <w:rFonts w:ascii="Verdana" w:hAnsi="Verdana"/>
          <w:b/>
        </w:rPr>
        <w:t xml:space="preserve">for describing </w:t>
      </w:r>
      <w:r w:rsidR="00742E9C" w:rsidRPr="004F1502">
        <w:rPr>
          <w:rFonts w:ascii="Verdana" w:hAnsi="Verdana"/>
          <w:b/>
        </w:rPr>
        <w:t>data</w:t>
      </w:r>
      <w:r w:rsidR="00CF536D" w:rsidRPr="004F1502">
        <w:rPr>
          <w:rFonts w:ascii="Verdana" w:hAnsi="Verdana"/>
          <w:b/>
        </w:rPr>
        <w:t xml:space="preserve"> quality </w:t>
      </w:r>
      <w:r w:rsidR="0064622E" w:rsidRPr="004F1502">
        <w:rPr>
          <w:rFonts w:ascii="Verdana" w:hAnsi="Verdana"/>
          <w:b/>
        </w:rPr>
        <w:t>Metadata</w:t>
      </w:r>
      <w:r w:rsidR="00095D4D">
        <w:rPr>
          <w:rFonts w:ascii="Verdana" w:hAnsi="Verdana"/>
          <w:b/>
        </w:rPr>
        <w:t>.</w:t>
      </w:r>
      <w:r w:rsidR="00CF536D" w:rsidRPr="004F1502">
        <w:rPr>
          <w:rFonts w:ascii="Verdana" w:hAnsi="Verdana"/>
          <w:b/>
        </w:rPr>
        <w:t xml:space="preserve"> </w:t>
      </w:r>
      <w:r w:rsidR="00CF536D" w:rsidRPr="0064622E">
        <w:rPr>
          <w:rFonts w:ascii="Verdana" w:hAnsi="Verdana"/>
          <w:i/>
        </w:rPr>
        <w:t xml:space="preserve"> </w:t>
      </w:r>
      <w:r w:rsidR="0064622E" w:rsidRPr="0064622E">
        <w:rPr>
          <w:rFonts w:ascii="Verdana" w:hAnsi="Verdana"/>
          <w:i/>
        </w:rPr>
        <w:t xml:space="preserve">It has been long standing policy and practice </w:t>
      </w:r>
      <w:r w:rsidR="0064622E">
        <w:rPr>
          <w:rFonts w:ascii="Verdana" w:hAnsi="Verdana"/>
          <w:i/>
        </w:rPr>
        <w:t xml:space="preserve">to evaluate the quality of spatial features based on a sample evaluation of </w:t>
      </w:r>
      <w:r w:rsidR="004F1502">
        <w:rPr>
          <w:rFonts w:ascii="Verdana" w:hAnsi="Verdana"/>
          <w:i/>
        </w:rPr>
        <w:t>features from that entity.  This practice is supported by an assumption that the source provider</w:t>
      </w:r>
      <w:r w:rsidR="0064622E" w:rsidRPr="0064622E">
        <w:rPr>
          <w:rFonts w:ascii="Verdana" w:hAnsi="Verdana"/>
          <w:i/>
        </w:rPr>
        <w:t xml:space="preserve"> </w:t>
      </w:r>
      <w:r w:rsidR="004F1502">
        <w:rPr>
          <w:rFonts w:ascii="Verdana" w:hAnsi="Verdana"/>
          <w:i/>
        </w:rPr>
        <w:t>has applied the same standards and update and ma</w:t>
      </w:r>
      <w:r w:rsidR="00095D4D">
        <w:rPr>
          <w:rFonts w:ascii="Verdana" w:hAnsi="Verdana"/>
          <w:i/>
        </w:rPr>
        <w:t xml:space="preserve">intenance procedures across the area covered by the source.  </w:t>
      </w:r>
      <w:r w:rsidR="00991FA3" w:rsidRPr="00DF1EE4">
        <w:rPr>
          <w:rFonts w:ascii="Verdana" w:hAnsi="Verdana"/>
          <w:i/>
          <w:color w:val="00B0F0"/>
        </w:rPr>
        <w:t xml:space="preserve">For imagery, </w:t>
      </w:r>
      <w:r w:rsidR="00DF1EE4" w:rsidRPr="00DF1EE4">
        <w:rPr>
          <w:rFonts w:ascii="Verdana" w:hAnsi="Verdana"/>
          <w:i/>
          <w:color w:val="00B0F0"/>
        </w:rPr>
        <w:t xml:space="preserve">the basic unit is </w:t>
      </w:r>
      <w:r w:rsidR="00991FA3" w:rsidRPr="00DF1EE4">
        <w:rPr>
          <w:rFonts w:ascii="Verdana" w:hAnsi="Verdana"/>
          <w:i/>
          <w:color w:val="00B0F0"/>
        </w:rPr>
        <w:t>a group of</w:t>
      </w:r>
      <w:r w:rsidR="00DF1EE4" w:rsidRPr="00DF1EE4">
        <w:rPr>
          <w:rFonts w:ascii="Verdana" w:hAnsi="Verdana"/>
          <w:i/>
          <w:color w:val="00B0F0"/>
        </w:rPr>
        <w:t xml:space="preserve"> image tiles with a unique combination of dataset ID and CE95.</w:t>
      </w:r>
    </w:p>
    <w:p w:rsidR="00283F32" w:rsidRDefault="00B1611F" w:rsidP="00095D4D">
      <w:pPr>
        <w:rPr>
          <w:rFonts w:ascii="Verdana" w:hAnsi="Verdana"/>
          <w:i/>
        </w:rPr>
      </w:pPr>
      <w:r w:rsidRPr="00C12020">
        <w:rPr>
          <w:rFonts w:ascii="Verdana" w:hAnsi="Verdana"/>
          <w:b/>
        </w:rPr>
        <w:t>Principle 4: The quality of spatial feature data is a function of the vintage and accuracy of the data across the source</w:t>
      </w:r>
      <w:r>
        <w:rPr>
          <w:rFonts w:ascii="Verdana" w:hAnsi="Verdana"/>
          <w:b/>
        </w:rPr>
        <w:t xml:space="preserve"> and the application used to update the MTDB</w:t>
      </w:r>
      <w:r w:rsidRPr="00C12020">
        <w:rPr>
          <w:rFonts w:ascii="Verdana" w:hAnsi="Verdana"/>
          <w:b/>
        </w:rPr>
        <w:t>.</w:t>
      </w:r>
      <w:r>
        <w:rPr>
          <w:rFonts w:ascii="Verdana" w:hAnsi="Verdana"/>
          <w:b/>
        </w:rPr>
        <w:t xml:space="preserve">  </w:t>
      </w:r>
      <w:r w:rsidR="00C12020">
        <w:rPr>
          <w:rFonts w:ascii="Verdana" w:hAnsi="Verdana"/>
          <w:i/>
        </w:rPr>
        <w:t xml:space="preserve">First, </w:t>
      </w:r>
      <w:r w:rsidR="00972637">
        <w:rPr>
          <w:rFonts w:ascii="Verdana" w:hAnsi="Verdana"/>
          <w:i/>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Pr>
          <w:rFonts w:ascii="Verdana" w:hAnsi="Verdana"/>
          <w:i/>
        </w:rPr>
        <w:t xml:space="preserve">Second, the quality metadata for a source is a statistical average of all observed features.  </w:t>
      </w:r>
      <w:r w:rsidR="00283F32">
        <w:rPr>
          <w:rFonts w:ascii="Verdana" w:hAnsi="Verdana"/>
          <w:i/>
        </w:rPr>
        <w:t>Third, the manipulation of the source data by the update application process may degrade the accuracy of the data.  Batch processes have long been considered to have minimal impact on data quality, while interactive processes are believed to have</w:t>
      </w:r>
      <w:r w:rsidR="0034246B">
        <w:rPr>
          <w:rFonts w:ascii="Verdana" w:hAnsi="Verdana"/>
          <w:i/>
        </w:rPr>
        <w:t xml:space="preserve"> </w:t>
      </w:r>
      <w:r w:rsidR="00283F32">
        <w:rPr>
          <w:rFonts w:ascii="Verdana" w:hAnsi="Verdana"/>
          <w:i/>
        </w:rPr>
        <w:t>more.</w:t>
      </w:r>
    </w:p>
    <w:p w:rsidR="00C12020" w:rsidRPr="00B1611F" w:rsidRDefault="00C12020" w:rsidP="00095D4D">
      <w:pPr>
        <w:rPr>
          <w:rFonts w:ascii="Verdana" w:hAnsi="Verdana"/>
          <w:b/>
        </w:rPr>
      </w:pPr>
      <w:r>
        <w:rPr>
          <w:rFonts w:ascii="Verdana" w:hAnsi="Verdana"/>
          <w:i/>
        </w:rPr>
        <w:t xml:space="preserve">The quality </w:t>
      </w:r>
      <w:r w:rsidR="00972637">
        <w:rPr>
          <w:rFonts w:ascii="Verdana" w:hAnsi="Verdana"/>
          <w:i/>
        </w:rPr>
        <w:t xml:space="preserve">of any </w:t>
      </w:r>
      <w:r w:rsidR="00613FD6">
        <w:rPr>
          <w:rFonts w:ascii="Verdana" w:hAnsi="Verdana"/>
          <w:i/>
        </w:rPr>
        <w:t>specific feature or attribute may be higher or lower than the average.</w:t>
      </w:r>
      <w:r w:rsidR="00BD0D15">
        <w:rPr>
          <w:rFonts w:ascii="Verdana" w:hAnsi="Verdana"/>
          <w:i/>
        </w:rPr>
        <w:t xml:space="preserve">  Update systems must have the capability to override existing metadata for specific features when operators determine that the quality metadata does not apply to the specific feature or the information is no longer valid.</w:t>
      </w:r>
    </w:p>
    <w:p w:rsidR="002E12A2" w:rsidRDefault="00613FD6" w:rsidP="00613FD6">
      <w:pPr>
        <w:rPr>
          <w:rFonts w:ascii="Verdana" w:hAnsi="Verdana"/>
          <w:i/>
        </w:rPr>
      </w:pPr>
      <w:r w:rsidRPr="00613FD6">
        <w:rPr>
          <w:rFonts w:ascii="Verdana" w:hAnsi="Verdana"/>
          <w:b/>
        </w:rPr>
        <w:t>Principle 5: All spatial feature update operations must ensure that each feature update represents a ne</w:t>
      </w:r>
      <w:r w:rsidR="0017250F">
        <w:rPr>
          <w:rFonts w:ascii="Verdana" w:hAnsi="Verdana"/>
          <w:b/>
        </w:rPr>
        <w:t xml:space="preserve">t improvement in data quality.  </w:t>
      </w:r>
      <w:r w:rsidR="0017250F">
        <w:rPr>
          <w:rFonts w:ascii="Verdana" w:hAnsi="Verdana"/>
          <w:i/>
        </w:rPr>
        <w:t>More current and accurate information</w:t>
      </w:r>
      <w:r w:rsidR="00C55409">
        <w:rPr>
          <w:rFonts w:ascii="Verdana" w:hAnsi="Verdana"/>
          <w:i/>
        </w:rPr>
        <w:t xml:space="preserve"> should replace less accurate or older information</w:t>
      </w:r>
      <w:r w:rsidR="0017250F">
        <w:rPr>
          <w:rFonts w:ascii="Verdana" w:hAnsi="Verdana"/>
          <w:i/>
        </w:rPr>
        <w:t xml:space="preserve">. </w:t>
      </w:r>
      <w:r w:rsidR="00D03477">
        <w:rPr>
          <w:rFonts w:ascii="Verdana" w:hAnsi="Verdana"/>
          <w:i/>
        </w:rPr>
        <w:t>The metadata system must provide for the calculation of Census Quality Values that enable an objective compar</w:t>
      </w:r>
      <w:r w:rsidR="002E12A2">
        <w:rPr>
          <w:rFonts w:ascii="Verdana" w:hAnsi="Verdana"/>
          <w:i/>
        </w:rPr>
        <w:t>ison of updates based on data quality/reliability.</w:t>
      </w:r>
    </w:p>
    <w:p w:rsidR="00613FD6" w:rsidRPr="0017250F" w:rsidRDefault="00611E73" w:rsidP="00613FD6">
      <w:pPr>
        <w:rPr>
          <w:rFonts w:ascii="Verdana" w:hAnsi="Verdana"/>
          <w:i/>
        </w:rPr>
      </w:pPr>
      <w:r>
        <w:rPr>
          <w:rFonts w:ascii="Verdana" w:hAnsi="Verdana"/>
          <w:i/>
        </w:rPr>
        <w:t xml:space="preserve">However, </w:t>
      </w:r>
      <w:proofErr w:type="gramStart"/>
      <w:r>
        <w:rPr>
          <w:rFonts w:ascii="Verdana" w:hAnsi="Verdana"/>
          <w:i/>
        </w:rPr>
        <w:t>If</w:t>
      </w:r>
      <w:proofErr w:type="gramEnd"/>
      <w:r>
        <w:rPr>
          <w:rFonts w:ascii="Verdana" w:hAnsi="Verdana"/>
          <w:i/>
        </w:rPr>
        <w:t xml:space="preserve"> there is evidence that a feature from a high quality source has been significantly modified and is not currently correct, the quality metadata for</w:t>
      </w:r>
      <w:r w:rsidR="00423902">
        <w:rPr>
          <w:rFonts w:ascii="Verdana" w:hAnsi="Verdana"/>
          <w:i/>
        </w:rPr>
        <w:t xml:space="preserve"> that feature is no longer valid. The feature (or its attributes) </w:t>
      </w:r>
      <w:r>
        <w:rPr>
          <w:rFonts w:ascii="Verdana" w:hAnsi="Verdana"/>
          <w:i/>
        </w:rPr>
        <w:t>can be repl</w:t>
      </w:r>
      <w:r w:rsidR="00423902">
        <w:rPr>
          <w:rFonts w:ascii="Verdana" w:hAnsi="Verdana"/>
          <w:i/>
        </w:rPr>
        <w:t>aced by information from a source even if its metadata indicates it has a lower quality than the original feature.</w:t>
      </w:r>
      <w:r w:rsidR="00D03477">
        <w:rPr>
          <w:rFonts w:ascii="Verdana" w:hAnsi="Verdana"/>
          <w:i/>
        </w:rPr>
        <w:t xml:space="preserve">  </w:t>
      </w:r>
    </w:p>
    <w:p w:rsidR="00805AF0" w:rsidRPr="0084210A" w:rsidRDefault="00E65FED">
      <w:pPr>
        <w:rPr>
          <w:rFonts w:ascii="Verdana" w:hAnsi="Verdana"/>
          <w:i/>
        </w:rPr>
      </w:pPr>
      <w:r w:rsidRPr="00613FD6">
        <w:rPr>
          <w:rFonts w:ascii="Verdana" w:hAnsi="Verdana"/>
          <w:b/>
        </w:rPr>
        <w:t xml:space="preserve">Principle </w:t>
      </w:r>
      <w:r>
        <w:rPr>
          <w:rFonts w:ascii="Verdana" w:hAnsi="Verdana"/>
          <w:b/>
        </w:rPr>
        <w:t>6</w:t>
      </w:r>
      <w:r w:rsidRPr="00613FD6">
        <w:rPr>
          <w:rFonts w:ascii="Verdana" w:hAnsi="Verdana"/>
          <w:b/>
        </w:rPr>
        <w:t>:</w:t>
      </w:r>
      <w:r>
        <w:rPr>
          <w:rFonts w:ascii="Verdana" w:hAnsi="Verdana"/>
          <w:b/>
        </w:rPr>
        <w:t xml:space="preserve"> </w:t>
      </w:r>
      <w:r w:rsidR="00805AF0" w:rsidRPr="00613FD6">
        <w:rPr>
          <w:rFonts w:ascii="Verdana" w:hAnsi="Verdana"/>
          <w:b/>
        </w:rPr>
        <w:t>All spatial feature update operations must</w:t>
      </w:r>
      <w:r w:rsidR="00805AF0">
        <w:rPr>
          <w:rFonts w:ascii="Verdana" w:hAnsi="Verdana"/>
          <w:b/>
        </w:rPr>
        <w:t xml:space="preserve"> maintain</w:t>
      </w:r>
      <w:r w:rsidR="00315032">
        <w:rPr>
          <w:rFonts w:ascii="Verdana" w:hAnsi="Verdana"/>
          <w:b/>
        </w:rPr>
        <w:t xml:space="preserve"> </w:t>
      </w:r>
      <w:r w:rsidR="00805AF0">
        <w:rPr>
          <w:rFonts w:ascii="Verdana" w:hAnsi="Verdana"/>
          <w:b/>
        </w:rPr>
        <w:t xml:space="preserve">metadata about the </w:t>
      </w:r>
      <w:r w:rsidR="00315032">
        <w:rPr>
          <w:rFonts w:ascii="Verdana" w:hAnsi="Verdana"/>
          <w:b/>
        </w:rPr>
        <w:t xml:space="preserve">update transactions about existing spatial features and their attributes derived from </w:t>
      </w:r>
      <w:r w:rsidR="0084210A">
        <w:rPr>
          <w:rFonts w:ascii="Verdana" w:hAnsi="Verdana"/>
          <w:b/>
        </w:rPr>
        <w:t xml:space="preserve">data </w:t>
      </w:r>
      <w:r w:rsidR="00315032">
        <w:rPr>
          <w:rFonts w:ascii="Verdana" w:hAnsi="Verdana"/>
          <w:b/>
        </w:rPr>
        <w:t>source</w:t>
      </w:r>
      <w:r w:rsidR="0084210A">
        <w:rPr>
          <w:rFonts w:ascii="Verdana" w:hAnsi="Verdana"/>
          <w:b/>
        </w:rPr>
        <w:t>s</w:t>
      </w:r>
      <w:r w:rsidR="00315032">
        <w:rPr>
          <w:rFonts w:ascii="Verdana" w:hAnsi="Verdana"/>
          <w:b/>
        </w:rPr>
        <w:t xml:space="preserve">. </w:t>
      </w:r>
      <w:r w:rsidR="0084210A">
        <w:rPr>
          <w:rFonts w:ascii="Verdana" w:hAnsi="Verdana"/>
          <w:b/>
        </w:rPr>
        <w:t xml:space="preserve">  </w:t>
      </w:r>
      <w:r w:rsidR="0084210A" w:rsidRPr="0084210A">
        <w:rPr>
          <w:rFonts w:ascii="Verdana" w:hAnsi="Verdana"/>
          <w:i/>
        </w:rPr>
        <w:t xml:space="preserve">As indicated earlier, </w:t>
      </w:r>
      <w:r w:rsidR="0084210A">
        <w:rPr>
          <w:rFonts w:ascii="Verdana" w:hAnsi="Verdana"/>
          <w:i/>
        </w:rPr>
        <w:t xml:space="preserve">the GEO has used </w:t>
      </w:r>
      <w:r w:rsidR="0084210A" w:rsidRPr="0084210A">
        <w:rPr>
          <w:rFonts w:ascii="Verdana" w:hAnsi="Verdana"/>
          <w:i/>
        </w:rPr>
        <w:t>transactional metadata</w:t>
      </w:r>
      <w:r w:rsidR="0084210A">
        <w:rPr>
          <w:rFonts w:ascii="Verdana" w:hAnsi="Verdana"/>
          <w:i/>
        </w:rPr>
        <w:t xml:space="preserve"> to trace the origins of features, troubleshoot data problems, </w:t>
      </w:r>
      <w:r w:rsidR="0084210A">
        <w:rPr>
          <w:rFonts w:ascii="Verdana" w:hAnsi="Verdana"/>
          <w:i/>
        </w:rPr>
        <w:lastRenderedPageBreak/>
        <w:t>and test the functionality of new processes.</w:t>
      </w:r>
      <w:r w:rsidR="00997F2A">
        <w:rPr>
          <w:rFonts w:ascii="Verdana" w:hAnsi="Verdana"/>
          <w:i/>
        </w:rPr>
        <w:t xml:space="preserve"> </w:t>
      </w:r>
      <w:r w:rsidR="0084210A" w:rsidRPr="0084210A">
        <w:rPr>
          <w:rFonts w:ascii="Verdana" w:hAnsi="Verdana"/>
          <w:i/>
        </w:rPr>
        <w:t xml:space="preserve"> </w:t>
      </w:r>
      <w:r w:rsidR="00997F2A">
        <w:rPr>
          <w:rFonts w:ascii="Verdana" w:hAnsi="Verdana"/>
          <w:i/>
        </w:rPr>
        <w:t xml:space="preserve">As a general </w:t>
      </w:r>
      <w:r w:rsidR="006C46EB">
        <w:rPr>
          <w:rFonts w:ascii="Verdana" w:hAnsi="Verdana"/>
          <w:i/>
        </w:rPr>
        <w:t xml:space="preserve">practice, these transactions are limited to add, modify, and split transactions. </w:t>
      </w:r>
    </w:p>
    <w:p w:rsidR="00951D44" w:rsidRPr="00951D44" w:rsidRDefault="00805AF0" w:rsidP="00951D44">
      <w:pPr>
        <w:rPr>
          <w:rFonts w:ascii="Verdana" w:hAnsi="Verdana"/>
          <w:i/>
          <w:color w:val="00B0F0"/>
        </w:rPr>
      </w:pPr>
      <w:r w:rsidRPr="00613FD6">
        <w:rPr>
          <w:rFonts w:ascii="Verdana" w:hAnsi="Verdana"/>
          <w:b/>
        </w:rPr>
        <w:t xml:space="preserve">Principle </w:t>
      </w:r>
      <w:r>
        <w:rPr>
          <w:rFonts w:ascii="Verdana" w:hAnsi="Verdana"/>
          <w:b/>
        </w:rPr>
        <w:t xml:space="preserve">7:  </w:t>
      </w:r>
      <w:r w:rsidR="00E65FED" w:rsidRPr="00613FD6">
        <w:rPr>
          <w:rFonts w:ascii="Verdana" w:hAnsi="Verdana"/>
          <w:b/>
        </w:rPr>
        <w:t>All spatial feature update operations must</w:t>
      </w:r>
      <w:r w:rsidR="00E65FED">
        <w:rPr>
          <w:rFonts w:ascii="Verdana" w:hAnsi="Verdana"/>
          <w:b/>
        </w:rPr>
        <w:t xml:space="preserve"> maintain the </w:t>
      </w:r>
      <w:r>
        <w:rPr>
          <w:rFonts w:ascii="Verdana" w:hAnsi="Verdana"/>
          <w:b/>
        </w:rPr>
        <w:t xml:space="preserve">integrity and reliability of </w:t>
      </w:r>
      <w:r w:rsidR="00D03477">
        <w:rPr>
          <w:rFonts w:ascii="Verdana" w:hAnsi="Verdana"/>
          <w:b/>
        </w:rPr>
        <w:t xml:space="preserve">new and </w:t>
      </w:r>
      <w:r>
        <w:rPr>
          <w:rFonts w:ascii="Verdana" w:hAnsi="Verdana"/>
          <w:b/>
        </w:rPr>
        <w:t xml:space="preserve">preexisting </w:t>
      </w:r>
      <w:r w:rsidR="00D03477">
        <w:rPr>
          <w:rFonts w:ascii="Verdana" w:hAnsi="Verdana"/>
          <w:b/>
        </w:rPr>
        <w:t>m</w:t>
      </w:r>
      <w:r>
        <w:rPr>
          <w:rFonts w:ascii="Verdana" w:hAnsi="Verdana"/>
          <w:b/>
        </w:rPr>
        <w:t xml:space="preserve">etadata. </w:t>
      </w:r>
      <w:r w:rsidRPr="002E12A2">
        <w:rPr>
          <w:rFonts w:ascii="Verdana" w:hAnsi="Verdana"/>
          <w:i/>
        </w:rPr>
        <w:t xml:space="preserve"> </w:t>
      </w:r>
      <w:r w:rsidR="002E12A2" w:rsidRPr="002E12A2">
        <w:rPr>
          <w:rFonts w:ascii="Verdana" w:hAnsi="Verdana"/>
          <w:i/>
        </w:rPr>
        <w:t>The reliability of the metadata</w:t>
      </w:r>
      <w:r w:rsidR="002E12A2">
        <w:rPr>
          <w:rFonts w:ascii="Verdana" w:hAnsi="Verdana"/>
          <w:i/>
        </w:rPr>
        <w:t xml:space="preserve"> to provide an accurate statement of the source, means, and quality</w:t>
      </w:r>
      <w:r w:rsidR="00397805">
        <w:rPr>
          <w:rFonts w:ascii="Verdana" w:hAnsi="Verdana"/>
          <w:i/>
        </w:rPr>
        <w:t xml:space="preserve">, depends on effective maintenance.  </w:t>
      </w:r>
      <w:r w:rsidR="00A62CFE">
        <w:rPr>
          <w:rFonts w:ascii="Verdana" w:hAnsi="Verdana"/>
          <w:i/>
        </w:rPr>
        <w:t xml:space="preserve">Failure to correctly maintain the data could </w:t>
      </w:r>
      <w:r w:rsidR="00951D44" w:rsidRPr="00951D44">
        <w:rPr>
          <w:rFonts w:ascii="Verdana" w:hAnsi="Verdana"/>
          <w:i/>
          <w:color w:val="00B0F0"/>
        </w:rPr>
        <w:t>result in the loss of metadata for a feature or the incorrect association of metadata to that feature</w:t>
      </w:r>
      <w:r w:rsidR="00951D44">
        <w:rPr>
          <w:rFonts w:ascii="Verdana" w:hAnsi="Verdana"/>
          <w:i/>
          <w:color w:val="00B0F0"/>
        </w:rPr>
        <w:t>.</w:t>
      </w:r>
    </w:p>
    <w:p w:rsidR="00951D44" w:rsidRPr="00B51DC0" w:rsidRDefault="00951D44" w:rsidP="00951D44">
      <w:pPr>
        <w:rPr>
          <w:rFonts w:ascii="Verdana" w:hAnsi="Verdana"/>
          <w:i/>
          <w:color w:val="00B0F0"/>
        </w:rPr>
      </w:pPr>
      <w:r w:rsidRPr="00B51DC0">
        <w:rPr>
          <w:rFonts w:ascii="Verdana" w:hAnsi="Verdana"/>
          <w:b/>
          <w:color w:val="00B0F0"/>
        </w:rPr>
        <w:t xml:space="preserve">Principle 8:  </w:t>
      </w:r>
      <w:r w:rsidR="00B51DC0" w:rsidRPr="00B51DC0">
        <w:rPr>
          <w:rFonts w:ascii="Verdana" w:hAnsi="Verdana"/>
          <w:b/>
          <w:color w:val="00B0F0"/>
        </w:rPr>
        <w:t xml:space="preserve">Feature update </w:t>
      </w:r>
      <w:r w:rsidRPr="00B51DC0">
        <w:rPr>
          <w:rFonts w:ascii="Verdana" w:hAnsi="Verdana"/>
          <w:b/>
          <w:color w:val="00B0F0"/>
        </w:rPr>
        <w:t>operations</w:t>
      </w:r>
      <w:r w:rsidR="00B51DC0" w:rsidRPr="00B51DC0">
        <w:rPr>
          <w:rFonts w:ascii="Verdana" w:hAnsi="Verdana"/>
          <w:b/>
          <w:color w:val="00B0F0"/>
        </w:rPr>
        <w:t xml:space="preserve"> should include measures to capture all required metadata with the minimum of human operator intervention</w:t>
      </w:r>
      <w:r w:rsidRPr="00B51DC0">
        <w:rPr>
          <w:rFonts w:ascii="Verdana" w:hAnsi="Verdana"/>
          <w:b/>
          <w:color w:val="00B0F0"/>
        </w:rPr>
        <w:t xml:space="preserve">. </w:t>
      </w:r>
      <w:r w:rsidRPr="00B51DC0">
        <w:rPr>
          <w:rFonts w:ascii="Verdana" w:hAnsi="Verdana"/>
          <w:i/>
          <w:color w:val="00B0F0"/>
        </w:rPr>
        <w:t xml:space="preserve"> </w:t>
      </w:r>
      <w:r w:rsidR="005135EB">
        <w:rPr>
          <w:rFonts w:ascii="Verdana" w:hAnsi="Verdana"/>
          <w:i/>
          <w:color w:val="00B0F0"/>
        </w:rPr>
        <w:t xml:space="preserve">1) </w:t>
      </w:r>
      <w:r w:rsidR="00E40B70">
        <w:rPr>
          <w:rFonts w:ascii="Verdana" w:hAnsi="Verdana"/>
          <w:i/>
          <w:color w:val="00B0F0"/>
        </w:rPr>
        <w:t>Applications</w:t>
      </w:r>
      <w:r w:rsidR="005135EB">
        <w:rPr>
          <w:rFonts w:ascii="Verdana" w:hAnsi="Verdana"/>
          <w:i/>
          <w:color w:val="00B0F0"/>
        </w:rPr>
        <w:t xml:space="preserve"> should minimize human error in the recording of metadata that</w:t>
      </w:r>
      <w:r w:rsidR="00E40B70">
        <w:rPr>
          <w:rFonts w:ascii="Verdana" w:hAnsi="Verdana"/>
          <w:i/>
          <w:color w:val="00B0F0"/>
        </w:rPr>
        <w:t xml:space="preserve"> would</w:t>
      </w:r>
      <w:r w:rsidR="005135EB">
        <w:rPr>
          <w:rFonts w:ascii="Verdana" w:hAnsi="Verdana"/>
          <w:i/>
          <w:color w:val="00B0F0"/>
        </w:rPr>
        <w:t xml:space="preserve"> compromise t</w:t>
      </w:r>
      <w:r w:rsidRPr="00B51DC0">
        <w:rPr>
          <w:rFonts w:ascii="Verdana" w:hAnsi="Verdana"/>
          <w:i/>
          <w:color w:val="00B0F0"/>
        </w:rPr>
        <w:t xml:space="preserve">he reliability of the </w:t>
      </w:r>
      <w:r w:rsidR="005135EB">
        <w:rPr>
          <w:rFonts w:ascii="Verdana" w:hAnsi="Verdana"/>
          <w:i/>
          <w:color w:val="00B0F0"/>
        </w:rPr>
        <w:t xml:space="preserve">data.  2) </w:t>
      </w:r>
      <w:r w:rsidRPr="00B51DC0">
        <w:rPr>
          <w:rFonts w:ascii="Verdana" w:hAnsi="Verdana"/>
          <w:i/>
          <w:color w:val="00B0F0"/>
        </w:rPr>
        <w:t xml:space="preserve"> </w:t>
      </w:r>
      <w:r w:rsidR="00E40B70">
        <w:rPr>
          <w:rFonts w:ascii="Verdana" w:hAnsi="Verdana"/>
          <w:i/>
          <w:color w:val="00B0F0"/>
        </w:rPr>
        <w:t>Applications should minimize the cost (time and effort) needed to interactively record metadata</w:t>
      </w:r>
      <w:r w:rsidRPr="00B51DC0">
        <w:rPr>
          <w:rFonts w:ascii="Verdana" w:hAnsi="Verdana"/>
          <w:i/>
          <w:color w:val="00B0F0"/>
        </w:rPr>
        <w:t>.</w:t>
      </w:r>
      <w:r w:rsidR="00E40B70">
        <w:rPr>
          <w:rFonts w:ascii="Verdana" w:hAnsi="Verdana"/>
          <w:i/>
          <w:color w:val="00B0F0"/>
        </w:rPr>
        <w:t xml:space="preserve">  </w:t>
      </w:r>
    </w:p>
    <w:p w:rsidR="00A21D31" w:rsidRPr="00725321" w:rsidRDefault="00A21D31">
      <w:pPr>
        <w:rPr>
          <w:rFonts w:ascii="Verdana" w:hAnsi="Verdana"/>
        </w:rPr>
      </w:pPr>
    </w:p>
    <w:p w:rsidR="00A643FF" w:rsidRPr="004E1442" w:rsidRDefault="00A643FF" w:rsidP="00A643FF">
      <w:pPr>
        <w:pStyle w:val="Heading3"/>
        <w:rPr>
          <w:sz w:val="24"/>
          <w:szCs w:val="24"/>
        </w:rPr>
      </w:pPr>
      <w:r w:rsidRPr="004E1442">
        <w:rPr>
          <w:sz w:val="24"/>
          <w:szCs w:val="24"/>
        </w:rPr>
        <w:t xml:space="preserve">4.3 </w:t>
      </w:r>
      <w:r w:rsidR="00030911" w:rsidRPr="004E1442">
        <w:rPr>
          <w:sz w:val="24"/>
          <w:szCs w:val="24"/>
        </w:rPr>
        <w:t xml:space="preserve">Guidelines and </w:t>
      </w:r>
      <w:r w:rsidRPr="004E1442">
        <w:rPr>
          <w:sz w:val="24"/>
          <w:szCs w:val="24"/>
        </w:rPr>
        <w:t>Policies for New Operations</w:t>
      </w:r>
      <w:r w:rsidR="00BB7132" w:rsidRPr="004E1442">
        <w:rPr>
          <w:sz w:val="24"/>
          <w:szCs w:val="24"/>
        </w:rPr>
        <w:t xml:space="preserve"> </w:t>
      </w:r>
      <w:r w:rsidRPr="004E1442">
        <w:rPr>
          <w:sz w:val="24"/>
          <w:szCs w:val="24"/>
        </w:rPr>
        <w:t>and Applications</w:t>
      </w:r>
    </w:p>
    <w:p w:rsidR="00725321" w:rsidRPr="00725321" w:rsidRDefault="00725321">
      <w:pPr>
        <w:rPr>
          <w:rFonts w:ascii="Verdana" w:hAnsi="Verdana"/>
        </w:rPr>
      </w:pPr>
    </w:p>
    <w:p w:rsidR="00A21D31" w:rsidRDefault="00CC7CA8" w:rsidP="00030911">
      <w:pPr>
        <w:rPr>
          <w:rFonts w:ascii="Verdana" w:hAnsi="Verdana"/>
        </w:rPr>
      </w:pPr>
      <w:r>
        <w:rPr>
          <w:rFonts w:ascii="Verdana" w:hAnsi="Verdana"/>
        </w:rPr>
        <w:t>The following</w:t>
      </w:r>
      <w:r w:rsidR="0042287C">
        <w:rPr>
          <w:rFonts w:ascii="Verdana" w:hAnsi="Verdana"/>
        </w:rPr>
        <w:t xml:space="preserve"> </w:t>
      </w:r>
      <w:r>
        <w:rPr>
          <w:rFonts w:ascii="Verdana" w:hAnsi="Verdana"/>
        </w:rPr>
        <w:t xml:space="preserve">policies </w:t>
      </w:r>
      <w:r w:rsidR="0042287C">
        <w:rPr>
          <w:rFonts w:ascii="Verdana" w:hAnsi="Verdana"/>
        </w:rPr>
        <w:t xml:space="preserve">and guidelines </w:t>
      </w:r>
      <w:r>
        <w:rPr>
          <w:rFonts w:ascii="Verdana" w:hAnsi="Verdana"/>
        </w:rPr>
        <w:t xml:space="preserve">are intended to support the development of new spatial update processes by promoting sound practices for the update and maintenance of </w:t>
      </w:r>
      <w:r w:rsidR="0042287C">
        <w:rPr>
          <w:rFonts w:ascii="Verdana" w:hAnsi="Verdana"/>
        </w:rPr>
        <w:t>m</w:t>
      </w:r>
      <w:r>
        <w:rPr>
          <w:rFonts w:ascii="Verdana" w:hAnsi="Verdana"/>
        </w:rPr>
        <w:t xml:space="preserve">etadata.  </w:t>
      </w:r>
      <w:r w:rsidR="0042287C">
        <w:rPr>
          <w:rFonts w:ascii="Verdana" w:hAnsi="Verdana"/>
        </w:rPr>
        <w:t xml:space="preserve">They relate back to the principles outlined earlier and provide more specific guidelines for implementation.  The developers of new operations and applications should review the policies below to ensure that </w:t>
      </w:r>
      <w:r w:rsidR="003D50B1">
        <w:rPr>
          <w:rFonts w:ascii="Verdana" w:hAnsi="Verdana"/>
        </w:rPr>
        <w:t>their procedures and applications</w:t>
      </w:r>
      <w:r w:rsidR="0042287C">
        <w:rPr>
          <w:rFonts w:ascii="Verdana" w:hAnsi="Verdana"/>
        </w:rPr>
        <w:t xml:space="preserve"> are compliant with these requirements.</w:t>
      </w:r>
      <w:r>
        <w:rPr>
          <w:rFonts w:ascii="Verdana" w:hAnsi="Verdana"/>
        </w:rPr>
        <w:t xml:space="preserve"> </w:t>
      </w:r>
    </w:p>
    <w:p w:rsidR="00A21D31" w:rsidRDefault="00A21D31" w:rsidP="00030911">
      <w:pPr>
        <w:rPr>
          <w:rFonts w:ascii="Verdana" w:hAnsi="Verdana"/>
        </w:rPr>
      </w:pPr>
      <w:r>
        <w:rPr>
          <w:rFonts w:ascii="Verdana" w:hAnsi="Verdana"/>
        </w:rPr>
        <w:t xml:space="preserve">Policy 1:  All </w:t>
      </w:r>
      <w:r w:rsidR="004B4ED6">
        <w:rPr>
          <w:rFonts w:ascii="Verdana" w:hAnsi="Verdana"/>
        </w:rPr>
        <w:t xml:space="preserve">spatial feature </w:t>
      </w:r>
      <w:r>
        <w:rPr>
          <w:rFonts w:ascii="Verdana" w:hAnsi="Verdana"/>
        </w:rPr>
        <w:t xml:space="preserve">update operations that </w:t>
      </w:r>
      <w:r w:rsidR="00260800">
        <w:rPr>
          <w:rFonts w:ascii="Verdana" w:hAnsi="Verdana"/>
        </w:rPr>
        <w:t>add or modify spatial features must have a unique metadata Operation ID that uniquely identifies any updates from this operation.</w:t>
      </w:r>
    </w:p>
    <w:p w:rsidR="002C7DC3" w:rsidRDefault="009B1C25" w:rsidP="009B1C25">
      <w:pPr>
        <w:rPr>
          <w:rFonts w:ascii="Verdana" w:hAnsi="Verdana"/>
        </w:rPr>
      </w:pPr>
      <w:r>
        <w:rPr>
          <w:rFonts w:ascii="Verdana" w:hAnsi="Verdana"/>
        </w:rPr>
        <w:t xml:space="preserve">Policy 2:  Spatial feature update operations must make provisions to </w:t>
      </w:r>
      <w:r w:rsidR="002C7DC3">
        <w:rPr>
          <w:rFonts w:ascii="Verdana" w:hAnsi="Verdana"/>
        </w:rPr>
        <w:t>collect metadata about the content and structure of potential dat</w:t>
      </w:r>
      <w:r>
        <w:rPr>
          <w:rFonts w:ascii="Verdana" w:hAnsi="Verdana"/>
        </w:rPr>
        <w:t>a sources</w:t>
      </w:r>
      <w:r w:rsidR="002C7DC3">
        <w:rPr>
          <w:rFonts w:ascii="Verdana" w:hAnsi="Verdana"/>
        </w:rPr>
        <w:t xml:space="preserve"> that relate to the quality and usability of the data.  These data should also include information about the authoritative and trusted status of the data as it </w:t>
      </w:r>
      <w:r w:rsidR="00163C23">
        <w:rPr>
          <w:rFonts w:ascii="Verdana" w:hAnsi="Verdana"/>
        </w:rPr>
        <w:t xml:space="preserve">also </w:t>
      </w:r>
      <w:r w:rsidR="002C7DC3">
        <w:rPr>
          <w:rFonts w:ascii="Verdana" w:hAnsi="Verdana"/>
        </w:rPr>
        <w:t>relates to data quality.</w:t>
      </w:r>
    </w:p>
    <w:p w:rsidR="00783474" w:rsidRDefault="00783474" w:rsidP="00030911">
      <w:pPr>
        <w:rPr>
          <w:rFonts w:ascii="Verdana" w:hAnsi="Verdana"/>
        </w:rPr>
      </w:pPr>
      <w:r>
        <w:rPr>
          <w:rFonts w:ascii="Verdana" w:hAnsi="Verdana"/>
        </w:rPr>
        <w:t xml:space="preserve">Policy </w:t>
      </w:r>
      <w:r w:rsidR="002C7DC3">
        <w:rPr>
          <w:rFonts w:ascii="Verdana" w:hAnsi="Verdana"/>
        </w:rPr>
        <w:t>3</w:t>
      </w:r>
      <w:r>
        <w:rPr>
          <w:rFonts w:ascii="Verdana" w:hAnsi="Verdana"/>
        </w:rPr>
        <w:t xml:space="preserve">:  Spatial feature update operations must make provisions to </w:t>
      </w:r>
      <w:r w:rsidR="009B1C25">
        <w:rPr>
          <w:rFonts w:ascii="Verdana" w:hAnsi="Verdana"/>
        </w:rPr>
        <w:t>inventory data sources through the use of the Partner File Catalog, to quality evaluate these sources</w:t>
      </w:r>
      <w:r w:rsidR="002C7DC3">
        <w:rPr>
          <w:rFonts w:ascii="Verdana" w:hAnsi="Verdana"/>
        </w:rPr>
        <w:t>,</w:t>
      </w:r>
      <w:r w:rsidR="009B1C25">
        <w:rPr>
          <w:rFonts w:ascii="Verdana" w:hAnsi="Verdana"/>
        </w:rPr>
        <w:t xml:space="preserve"> and to document all findings that relate to the quality and usability of the </w:t>
      </w:r>
      <w:r w:rsidR="00163C23">
        <w:rPr>
          <w:rFonts w:ascii="Verdana" w:hAnsi="Verdana"/>
        </w:rPr>
        <w:t>data.</w:t>
      </w:r>
    </w:p>
    <w:p w:rsidR="00783474" w:rsidRDefault="00163C23" w:rsidP="00030911">
      <w:pPr>
        <w:rPr>
          <w:rFonts w:ascii="Verdana" w:hAnsi="Verdana"/>
        </w:rPr>
      </w:pPr>
      <w:r>
        <w:rPr>
          <w:rFonts w:ascii="Verdana" w:hAnsi="Verdana"/>
        </w:rPr>
        <w:t xml:space="preserve">Policy 4:  All spatial feature update operations must identify all applications that are expected to record metadata for spatial feature updates and to the extent possible, </w:t>
      </w:r>
      <w:r>
        <w:rPr>
          <w:rFonts w:ascii="Verdana" w:hAnsi="Verdana"/>
        </w:rPr>
        <w:lastRenderedPageBreak/>
        <w:t xml:space="preserve">identify any </w:t>
      </w:r>
      <w:r w:rsidR="005D4D69">
        <w:rPr>
          <w:rFonts w:ascii="Verdana" w:hAnsi="Verdana"/>
        </w:rPr>
        <w:t xml:space="preserve">quality factors </w:t>
      </w:r>
      <w:r w:rsidR="003D50B1">
        <w:rPr>
          <w:rFonts w:ascii="Verdana" w:hAnsi="Verdana"/>
        </w:rPr>
        <w:t>characteristic of</w:t>
      </w:r>
      <w:r w:rsidR="005D4D69">
        <w:rPr>
          <w:rFonts w:ascii="Verdana" w:hAnsi="Verdana"/>
        </w:rPr>
        <w:t xml:space="preserve"> these applications or their use that may </w:t>
      </w:r>
      <w:r w:rsidR="003D50B1">
        <w:rPr>
          <w:rFonts w:ascii="Verdana" w:hAnsi="Verdana"/>
        </w:rPr>
        <w:t>lessen</w:t>
      </w:r>
      <w:r w:rsidR="005D4D69">
        <w:rPr>
          <w:rFonts w:ascii="Verdana" w:hAnsi="Verdana"/>
        </w:rPr>
        <w:t xml:space="preserve"> the quality of the final updates.</w:t>
      </w:r>
      <w:r>
        <w:rPr>
          <w:rFonts w:ascii="Verdana" w:hAnsi="Verdana"/>
        </w:rPr>
        <w:t xml:space="preserve"> </w:t>
      </w:r>
    </w:p>
    <w:p w:rsidR="004B4ED6" w:rsidRDefault="004B4ED6" w:rsidP="00030911">
      <w:pPr>
        <w:rPr>
          <w:rFonts w:ascii="Verdana" w:hAnsi="Verdana"/>
        </w:rPr>
      </w:pPr>
      <w:r>
        <w:rPr>
          <w:rFonts w:ascii="Verdana" w:hAnsi="Verdana"/>
        </w:rPr>
        <w:t xml:space="preserve">Policy </w:t>
      </w:r>
      <w:r w:rsidR="005D4D69">
        <w:rPr>
          <w:rFonts w:ascii="Verdana" w:hAnsi="Verdana"/>
        </w:rPr>
        <w:t>5</w:t>
      </w:r>
      <w:r>
        <w:rPr>
          <w:rFonts w:ascii="Verdana" w:hAnsi="Verdana"/>
        </w:rPr>
        <w:t xml:space="preserve">:  </w:t>
      </w:r>
      <w:r w:rsidR="005D4D69">
        <w:rPr>
          <w:rFonts w:ascii="Verdana" w:hAnsi="Verdana"/>
        </w:rPr>
        <w:t>The metadata system must provide for the creation of new means IDs that identify each unique combination of source and application required for update operations.  The metadata system must also provide for the</w:t>
      </w:r>
      <w:r w:rsidR="004B7E7A">
        <w:rPr>
          <w:rFonts w:ascii="Verdana" w:hAnsi="Verdana"/>
        </w:rPr>
        <w:t xml:space="preserve"> </w:t>
      </w:r>
      <w:r w:rsidR="005D4D69">
        <w:rPr>
          <w:rFonts w:ascii="Verdana" w:hAnsi="Verdana"/>
        </w:rPr>
        <w:t>calculatio</w:t>
      </w:r>
      <w:r w:rsidR="004B7E7A">
        <w:rPr>
          <w:rFonts w:ascii="Verdana" w:hAnsi="Verdana"/>
        </w:rPr>
        <w:t xml:space="preserve">n of Census Quality Values </w:t>
      </w:r>
      <w:r w:rsidR="00E65FED">
        <w:rPr>
          <w:rFonts w:ascii="Verdana" w:hAnsi="Verdana"/>
        </w:rPr>
        <w:t xml:space="preserve">that indicate the relative quality of updates from different means (sources and applications). </w:t>
      </w:r>
      <w:r w:rsidR="004B7E7A">
        <w:rPr>
          <w:rFonts w:ascii="Verdana" w:hAnsi="Verdana"/>
        </w:rPr>
        <w:t xml:space="preserve"> </w:t>
      </w:r>
    </w:p>
    <w:p w:rsidR="001300D3" w:rsidRDefault="001300D3" w:rsidP="001300D3">
      <w:pPr>
        <w:rPr>
          <w:rFonts w:ascii="Verdana" w:hAnsi="Verdana"/>
        </w:rPr>
      </w:pPr>
      <w:r w:rsidRPr="003D50B1">
        <w:rPr>
          <w:rFonts w:ascii="Verdana" w:hAnsi="Verdana"/>
        </w:rPr>
        <w:t xml:space="preserve">Policy </w:t>
      </w:r>
      <w:r w:rsidR="003D50B1" w:rsidRPr="003D50B1">
        <w:rPr>
          <w:rFonts w:ascii="Verdana" w:hAnsi="Verdana"/>
        </w:rPr>
        <w:t>6</w:t>
      </w:r>
      <w:r w:rsidRPr="003D50B1">
        <w:rPr>
          <w:rFonts w:ascii="Verdana" w:hAnsi="Verdana"/>
        </w:rPr>
        <w:t xml:space="preserve">:  </w:t>
      </w:r>
      <w:r w:rsidR="003D50B1" w:rsidRPr="003D50B1">
        <w:rPr>
          <w:rFonts w:ascii="Verdana" w:hAnsi="Verdana"/>
        </w:rPr>
        <w:t xml:space="preserve">All </w:t>
      </w:r>
      <w:r w:rsidR="003D50B1">
        <w:rPr>
          <w:rFonts w:ascii="Verdana" w:hAnsi="Verdana"/>
        </w:rPr>
        <w:t>update applications must include provisions to record the relevant metadata</w:t>
      </w:r>
      <w:r w:rsidR="002A15B8">
        <w:rPr>
          <w:rFonts w:ascii="Verdana" w:hAnsi="Verdana"/>
        </w:rPr>
        <w:t xml:space="preserve"> to the extent possible and should be tested to ensure that the information is recorded correctly.  Update processes should use the core API software to ensure that the metadata codes and transactions are recorded correctly.</w:t>
      </w:r>
    </w:p>
    <w:p w:rsidR="008F35FF" w:rsidRDefault="004C23F7" w:rsidP="001300D3">
      <w:pPr>
        <w:rPr>
          <w:rFonts w:ascii="Verdana" w:hAnsi="Verdana"/>
          <w:color w:val="00B0F0"/>
        </w:rPr>
      </w:pPr>
      <w:r w:rsidRPr="008F35FF">
        <w:rPr>
          <w:rFonts w:ascii="Verdana" w:hAnsi="Verdana"/>
          <w:color w:val="00B0F0"/>
        </w:rPr>
        <w:t xml:space="preserve">Policy 7:  All measures of data quality for a specific data attribute or characteristic must be consistently standardized to a simple linear scale that enables </w:t>
      </w:r>
      <w:r w:rsidR="008F35FF">
        <w:rPr>
          <w:rFonts w:ascii="Verdana" w:hAnsi="Verdana"/>
          <w:color w:val="00B0F0"/>
        </w:rPr>
        <w:t xml:space="preserve">a direct </w:t>
      </w:r>
      <w:r w:rsidRPr="008F35FF">
        <w:rPr>
          <w:rFonts w:ascii="Verdana" w:hAnsi="Verdana"/>
          <w:color w:val="00B0F0"/>
        </w:rPr>
        <w:t>comparison</w:t>
      </w:r>
      <w:r w:rsidR="008F35FF">
        <w:rPr>
          <w:rFonts w:ascii="Verdana" w:hAnsi="Verdana"/>
          <w:color w:val="00B0F0"/>
        </w:rPr>
        <w:t xml:space="preserve"> to determine the higher quality information.</w:t>
      </w:r>
    </w:p>
    <w:p w:rsidR="008F35FF" w:rsidRDefault="008F35FF" w:rsidP="008F35FF">
      <w:pPr>
        <w:rPr>
          <w:rFonts w:ascii="Verdana" w:hAnsi="Verdana"/>
          <w:color w:val="00B0F0"/>
        </w:rPr>
      </w:pPr>
      <w:r w:rsidRPr="008F35FF">
        <w:rPr>
          <w:rFonts w:ascii="Verdana" w:hAnsi="Verdana"/>
          <w:color w:val="00B0F0"/>
        </w:rPr>
        <w:t>Policy</w:t>
      </w:r>
      <w:r>
        <w:rPr>
          <w:rFonts w:ascii="Verdana" w:hAnsi="Verdana"/>
          <w:color w:val="00B0F0"/>
        </w:rPr>
        <w:t xml:space="preserve"> 8</w:t>
      </w:r>
      <w:r w:rsidRPr="008F35FF">
        <w:rPr>
          <w:rFonts w:ascii="Verdana" w:hAnsi="Verdana"/>
          <w:color w:val="00B0F0"/>
        </w:rPr>
        <w:t xml:space="preserve">:  All data quality </w:t>
      </w:r>
      <w:r w:rsidR="00857791">
        <w:rPr>
          <w:rFonts w:ascii="Verdana" w:hAnsi="Verdana"/>
          <w:color w:val="00B0F0"/>
        </w:rPr>
        <w:t xml:space="preserve">comparisons are limited to the same </w:t>
      </w:r>
      <w:r w:rsidRPr="008F35FF">
        <w:rPr>
          <w:rFonts w:ascii="Verdana" w:hAnsi="Verdana"/>
          <w:color w:val="00B0F0"/>
        </w:rPr>
        <w:t>data attribute or characteristic</w:t>
      </w:r>
      <w:r>
        <w:rPr>
          <w:rFonts w:ascii="Verdana" w:hAnsi="Verdana"/>
          <w:color w:val="00B0F0"/>
        </w:rPr>
        <w:t>.</w:t>
      </w:r>
      <w:r w:rsidR="00857791">
        <w:rPr>
          <w:rFonts w:ascii="Verdana" w:hAnsi="Verdana"/>
          <w:color w:val="00B0F0"/>
        </w:rPr>
        <w:t xml:space="preserve">  </w:t>
      </w:r>
      <w:r w:rsidR="00986274">
        <w:rPr>
          <w:rFonts w:ascii="Verdana" w:hAnsi="Verdana"/>
          <w:color w:val="00B0F0"/>
        </w:rPr>
        <w:t xml:space="preserve">The quality of one attribute is not dependent on the quality of other attributes.  </w:t>
      </w:r>
      <w:r w:rsidR="00857791">
        <w:rPr>
          <w:rFonts w:ascii="Verdana" w:hAnsi="Verdana"/>
          <w:color w:val="00B0F0"/>
        </w:rPr>
        <w:t>When making updates, it is appropriate to compare</w:t>
      </w:r>
      <w:r w:rsidR="00986274">
        <w:rPr>
          <w:rFonts w:ascii="Verdana" w:hAnsi="Verdana"/>
          <w:color w:val="00B0F0"/>
        </w:rPr>
        <w:t xml:space="preserve"> the spatial accuracy of an edge from one source</w:t>
      </w:r>
      <w:r w:rsidR="00881442">
        <w:rPr>
          <w:rFonts w:ascii="Verdana" w:hAnsi="Verdana"/>
          <w:color w:val="00B0F0"/>
        </w:rPr>
        <w:t xml:space="preserve"> and application</w:t>
      </w:r>
      <w:r w:rsidR="00986274">
        <w:rPr>
          <w:rFonts w:ascii="Verdana" w:hAnsi="Verdana"/>
          <w:color w:val="00B0F0"/>
        </w:rPr>
        <w:t xml:space="preserve"> to the spatial accuracy </w:t>
      </w:r>
      <w:r w:rsidR="00881442">
        <w:rPr>
          <w:rFonts w:ascii="Verdana" w:hAnsi="Verdana"/>
          <w:color w:val="00B0F0"/>
        </w:rPr>
        <w:t>from</w:t>
      </w:r>
      <w:r w:rsidR="00986274">
        <w:rPr>
          <w:rFonts w:ascii="Verdana" w:hAnsi="Verdana"/>
          <w:color w:val="00B0F0"/>
        </w:rPr>
        <w:t xml:space="preserve"> another.  The spatial accuracy of the feature name does not enhance or deg</w:t>
      </w:r>
      <w:r w:rsidR="00881442">
        <w:rPr>
          <w:rFonts w:ascii="Verdana" w:hAnsi="Verdana"/>
          <w:color w:val="00B0F0"/>
        </w:rPr>
        <w:t>rade the spatial accuracy of feature.</w:t>
      </w:r>
      <w:r w:rsidR="00857791">
        <w:rPr>
          <w:rFonts w:ascii="Verdana" w:hAnsi="Verdana"/>
          <w:color w:val="00B0F0"/>
        </w:rPr>
        <w:t xml:space="preserve">  </w:t>
      </w:r>
    </w:p>
    <w:p w:rsidR="004B4ED6" w:rsidRDefault="004B4ED6" w:rsidP="00030911">
      <w:pPr>
        <w:rPr>
          <w:rFonts w:ascii="Verdana" w:hAnsi="Verdana"/>
        </w:rPr>
      </w:pPr>
      <w:r w:rsidRPr="008F35FF">
        <w:rPr>
          <w:rFonts w:ascii="Verdana" w:hAnsi="Verdana"/>
          <w:color w:val="00B0F0"/>
        </w:rPr>
        <w:t xml:space="preserve">Policy </w:t>
      </w:r>
      <w:r w:rsidR="008F35FF">
        <w:rPr>
          <w:rFonts w:ascii="Verdana" w:hAnsi="Verdana"/>
          <w:color w:val="00B0F0"/>
        </w:rPr>
        <w:t>9</w:t>
      </w:r>
      <w:r w:rsidRPr="008F35FF">
        <w:rPr>
          <w:rFonts w:ascii="Verdana" w:hAnsi="Verdana"/>
          <w:color w:val="00B0F0"/>
        </w:rPr>
        <w:t>:</w:t>
      </w:r>
      <w:r>
        <w:rPr>
          <w:rFonts w:ascii="Verdana" w:hAnsi="Verdana"/>
        </w:rPr>
        <w:t xml:space="preserve">  All spatial feature update operations must maintain the integrity of existing metadata by </w:t>
      </w:r>
      <w:r w:rsidR="00991740">
        <w:rPr>
          <w:rFonts w:ascii="Verdana" w:hAnsi="Verdana"/>
        </w:rPr>
        <w:t>1) recording new metadata for feature updates; 2) removing preexisting metadata for features or attributes modified by the process; and 3) perpetuation preexisting metadata for features untouched by the process.</w:t>
      </w:r>
      <w:r w:rsidR="004E3C61">
        <w:rPr>
          <w:rFonts w:ascii="Verdana" w:hAnsi="Verdana"/>
        </w:rPr>
        <w:t xml:space="preserve">  Update operations should</w:t>
      </w:r>
      <w:r w:rsidR="001E413A">
        <w:rPr>
          <w:rFonts w:ascii="Verdana" w:hAnsi="Verdana"/>
        </w:rPr>
        <w:t xml:space="preserve"> </w:t>
      </w:r>
      <w:r w:rsidR="004E3C61">
        <w:rPr>
          <w:rFonts w:ascii="Verdana" w:hAnsi="Verdana"/>
        </w:rPr>
        <w:t>us</w:t>
      </w:r>
      <w:r w:rsidR="001E413A">
        <w:rPr>
          <w:rFonts w:ascii="Verdana" w:hAnsi="Verdana"/>
        </w:rPr>
        <w:t>e</w:t>
      </w:r>
      <w:r w:rsidR="004E3C61">
        <w:rPr>
          <w:rFonts w:ascii="Verdana" w:hAnsi="Verdana"/>
        </w:rPr>
        <w:t xml:space="preserve"> the core API to standardize updates.</w:t>
      </w:r>
    </w:p>
    <w:p w:rsidR="00E40B70" w:rsidRDefault="00E40B70" w:rsidP="00030911">
      <w:pPr>
        <w:rPr>
          <w:rFonts w:ascii="Verdana" w:hAnsi="Verdana"/>
        </w:rPr>
      </w:pPr>
      <w:r w:rsidRPr="00BA29DC">
        <w:rPr>
          <w:rFonts w:ascii="Verdana" w:hAnsi="Verdana"/>
          <w:color w:val="00B0F0"/>
        </w:rPr>
        <w:t xml:space="preserve">Policy </w:t>
      </w:r>
      <w:r w:rsidR="008F35FF">
        <w:rPr>
          <w:rFonts w:ascii="Verdana" w:hAnsi="Verdana"/>
          <w:color w:val="00B0F0"/>
        </w:rPr>
        <w:t>10</w:t>
      </w:r>
      <w:r w:rsidR="000F3144" w:rsidRPr="00BA29DC">
        <w:rPr>
          <w:rFonts w:ascii="Verdana" w:hAnsi="Verdana"/>
          <w:color w:val="00B0F0"/>
        </w:rPr>
        <w:t>:  Software developers should develop applications to minimize operator intervention to record</w:t>
      </w:r>
      <w:r w:rsidR="00BA29DC" w:rsidRPr="00BA29DC">
        <w:rPr>
          <w:rFonts w:ascii="Verdana" w:hAnsi="Verdana"/>
          <w:color w:val="00B0F0"/>
        </w:rPr>
        <w:t xml:space="preserve"> </w:t>
      </w:r>
      <w:r w:rsidR="000F3144" w:rsidRPr="00BA29DC">
        <w:rPr>
          <w:rFonts w:ascii="Verdana" w:hAnsi="Verdana"/>
          <w:color w:val="00B0F0"/>
        </w:rPr>
        <w:t xml:space="preserve">metadata by using:  1) processes that collect metadata from the update system environment such </w:t>
      </w:r>
      <w:r w:rsidR="00BA29DC" w:rsidRPr="00BA29DC">
        <w:rPr>
          <w:rFonts w:ascii="Verdana" w:hAnsi="Verdana"/>
          <w:color w:val="00B0F0"/>
        </w:rPr>
        <w:t>as time, date, operator ID, and the displayed imagery; 2) Provide restricted pick lists that provide only relevant options such as current Operation IDs; and 3) provide fully automated tool</w:t>
      </w:r>
      <w:r w:rsidR="007F0982">
        <w:rPr>
          <w:rFonts w:ascii="Verdana" w:hAnsi="Verdana"/>
          <w:color w:val="00B0F0"/>
        </w:rPr>
        <w:t>s</w:t>
      </w:r>
      <w:r w:rsidR="00BA29DC" w:rsidRPr="00BA29DC">
        <w:rPr>
          <w:rFonts w:ascii="Verdana" w:hAnsi="Verdana"/>
          <w:color w:val="00B0F0"/>
        </w:rPr>
        <w:t xml:space="preserve"> to generate/validate appropriate metadata IDs as they are needed.</w:t>
      </w:r>
    </w:p>
    <w:p w:rsidR="00A21D31" w:rsidRDefault="00A21D31" w:rsidP="00030911">
      <w:pPr>
        <w:rPr>
          <w:rFonts w:ascii="Verdana" w:hAnsi="Verdana"/>
        </w:rPr>
      </w:pPr>
    </w:p>
    <w:p w:rsidR="00997F2A" w:rsidRPr="004E1442" w:rsidRDefault="00997F2A" w:rsidP="00997F2A">
      <w:pPr>
        <w:pStyle w:val="Heading3"/>
        <w:rPr>
          <w:sz w:val="24"/>
          <w:szCs w:val="24"/>
        </w:rPr>
      </w:pPr>
      <w:r w:rsidRPr="004E1442">
        <w:rPr>
          <w:sz w:val="24"/>
          <w:szCs w:val="24"/>
        </w:rPr>
        <w:t xml:space="preserve">4.4 </w:t>
      </w:r>
      <w:r w:rsidR="004E1442" w:rsidRPr="004E1442">
        <w:rPr>
          <w:sz w:val="24"/>
          <w:szCs w:val="24"/>
        </w:rPr>
        <w:t>Inventory the uses of spatial metadata</w:t>
      </w:r>
      <w:r w:rsidR="004E1442">
        <w:rPr>
          <w:rStyle w:val="FootnoteReference"/>
          <w:sz w:val="24"/>
          <w:szCs w:val="24"/>
        </w:rPr>
        <w:footnoteReference w:id="3"/>
      </w:r>
    </w:p>
    <w:p w:rsidR="00997F2A" w:rsidRPr="004E1442" w:rsidRDefault="00997F2A" w:rsidP="00997F2A">
      <w:pPr>
        <w:autoSpaceDE w:val="0"/>
        <w:autoSpaceDN w:val="0"/>
        <w:adjustRightInd w:val="0"/>
        <w:spacing w:after="0" w:line="240" w:lineRule="auto"/>
        <w:rPr>
          <w:rFonts w:asciiTheme="majorHAnsi" w:hAnsiTheme="majorHAnsi" w:cs="Verdana"/>
          <w:sz w:val="20"/>
          <w:szCs w:val="20"/>
        </w:rPr>
      </w:pPr>
    </w:p>
    <w:p w:rsidR="00997F2A" w:rsidRPr="004E1442" w:rsidRDefault="00997F2A" w:rsidP="00997F2A">
      <w:pPr>
        <w:autoSpaceDE w:val="0"/>
        <w:autoSpaceDN w:val="0"/>
        <w:adjustRightInd w:val="0"/>
        <w:spacing w:after="0" w:line="240" w:lineRule="auto"/>
        <w:rPr>
          <w:rFonts w:ascii="Verdana" w:hAnsi="Verdana" w:cstheme="minorHAnsi"/>
        </w:rPr>
      </w:pPr>
      <w:r w:rsidRPr="004E1442">
        <w:rPr>
          <w:rFonts w:ascii="Verdana" w:hAnsi="Verdana" w:cstheme="minorHAnsi"/>
        </w:rPr>
        <w:lastRenderedPageBreak/>
        <w:t xml:space="preserve">There are two aspects of metadata for the GEO:  1) A need for internal/business process metadata to inform feature editing and update decisions; and 2) A mandate by the Federal government to produce metadata for our public products.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 </w:t>
            </w:r>
          </w:p>
          <w:p w:rsidR="00997F2A" w:rsidRDefault="00997F2A" w:rsidP="007E515A">
            <w:pPr>
              <w:ind w:left="360" w:hanging="180"/>
              <w:rPr>
                <w:i/>
                <w:sz w:val="20"/>
                <w:szCs w:val="20"/>
              </w:rPr>
            </w:pPr>
            <w:r w:rsidRPr="004C26C7">
              <w:rPr>
                <w:i/>
                <w:sz w:val="20"/>
                <w:szCs w:val="20"/>
              </w:rPr>
              <w:t>MID – Means ID</w:t>
            </w:r>
          </w:p>
          <w:p w:rsidR="00997F2A" w:rsidRDefault="00997F2A" w:rsidP="007E515A">
            <w:pPr>
              <w:ind w:left="360" w:hanging="180"/>
              <w:rPr>
                <w:i/>
                <w:sz w:val="20"/>
                <w:szCs w:val="20"/>
              </w:rPr>
            </w:pPr>
          </w:p>
          <w:p w:rsidR="00997F2A" w:rsidRDefault="00997F2A" w:rsidP="007E515A">
            <w:pPr>
              <w:ind w:left="360" w:hanging="180"/>
              <w:rPr>
                <w:i/>
                <w:sz w:val="20"/>
                <w:szCs w:val="20"/>
              </w:rPr>
            </w:pPr>
            <w:r>
              <w:rPr>
                <w:i/>
                <w:sz w:val="20"/>
                <w:szCs w:val="20"/>
              </w:rPr>
              <w:t>TAS_ID – Task ID</w:t>
            </w:r>
          </w:p>
          <w:p w:rsidR="00997F2A" w:rsidRDefault="00997F2A" w:rsidP="007E515A">
            <w:pPr>
              <w:ind w:left="360" w:hanging="180"/>
              <w:rPr>
                <w:i/>
                <w:sz w:val="20"/>
                <w:szCs w:val="20"/>
              </w:rPr>
            </w:pPr>
            <w:r>
              <w:rPr>
                <w:i/>
                <w:sz w:val="20"/>
                <w:szCs w:val="20"/>
              </w:rPr>
              <w:t>TAS_DESC – Task description</w:t>
            </w:r>
          </w:p>
          <w:p w:rsidR="00997F2A" w:rsidRDefault="00997F2A" w:rsidP="007E515A">
            <w:pPr>
              <w:ind w:left="360" w:hanging="180"/>
              <w:rPr>
                <w:i/>
                <w:sz w:val="20"/>
                <w:szCs w:val="20"/>
              </w:rPr>
            </w:pPr>
            <w:r>
              <w:rPr>
                <w:i/>
                <w:sz w:val="20"/>
                <w:szCs w:val="20"/>
              </w:rPr>
              <w:t>CREATION_DATE</w:t>
            </w:r>
          </w:p>
          <w:p w:rsidR="00997F2A" w:rsidRDefault="00997F2A" w:rsidP="007E515A">
            <w:pPr>
              <w:ind w:left="360" w:hanging="180"/>
              <w:rPr>
                <w:i/>
                <w:sz w:val="20"/>
                <w:szCs w:val="20"/>
              </w:rPr>
            </w:pPr>
            <w:r>
              <w:rPr>
                <w:i/>
                <w:sz w:val="20"/>
                <w:szCs w:val="20"/>
              </w:rPr>
              <w:t>COMMENTS</w:t>
            </w:r>
          </w:p>
          <w:p w:rsidR="00997F2A" w:rsidRDefault="00997F2A" w:rsidP="007E515A">
            <w:pPr>
              <w:ind w:left="360" w:hanging="180"/>
              <w:rPr>
                <w:i/>
                <w:sz w:val="20"/>
                <w:szCs w:val="20"/>
              </w:rPr>
            </w:pPr>
            <w:r>
              <w:rPr>
                <w:i/>
                <w:sz w:val="20"/>
                <w:szCs w:val="20"/>
              </w:rPr>
              <w:t>AFLAG</w:t>
            </w:r>
          </w:p>
          <w:p w:rsidR="00997F2A" w:rsidRDefault="00997F2A" w:rsidP="007E515A">
            <w:pPr>
              <w:ind w:left="360" w:hanging="180"/>
              <w:rPr>
                <w:i/>
                <w:sz w:val="20"/>
                <w:szCs w:val="20"/>
              </w:rPr>
            </w:pPr>
            <w:r>
              <w:rPr>
                <w:i/>
                <w:sz w:val="20"/>
                <w:szCs w:val="20"/>
              </w:rPr>
              <w:t>BFLAG</w:t>
            </w:r>
          </w:p>
          <w:p w:rsidR="00997F2A" w:rsidRDefault="00997F2A" w:rsidP="007E515A">
            <w:pPr>
              <w:ind w:left="360" w:hanging="180"/>
              <w:rPr>
                <w:i/>
                <w:sz w:val="20"/>
                <w:szCs w:val="20"/>
              </w:rPr>
            </w:pPr>
            <w:r>
              <w:rPr>
                <w:i/>
                <w:sz w:val="20"/>
                <w:szCs w:val="20"/>
              </w:rPr>
              <w:t>TASKABBRV</w:t>
            </w:r>
          </w:p>
          <w:p w:rsidR="00997F2A" w:rsidRDefault="00997F2A" w:rsidP="007E515A">
            <w:pPr>
              <w:ind w:left="360" w:hanging="180"/>
              <w:rPr>
                <w:i/>
                <w:sz w:val="20"/>
                <w:szCs w:val="20"/>
              </w:rPr>
            </w:pPr>
            <w:r>
              <w:rPr>
                <w:i/>
                <w:sz w:val="20"/>
                <w:szCs w:val="20"/>
              </w:rPr>
              <w:t>MTAIP_FLAG</w:t>
            </w:r>
          </w:p>
          <w:p w:rsidR="00997F2A" w:rsidRPr="000C0BD3" w:rsidRDefault="00997F2A" w:rsidP="007E515A">
            <w:pPr>
              <w:ind w:left="360" w:hanging="180"/>
              <w:rPr>
                <w:i/>
                <w:sz w:val="20"/>
                <w:szCs w:val="20"/>
              </w:rPr>
            </w:pPr>
            <w:r>
              <w:rPr>
                <w:i/>
                <w:sz w:val="20"/>
                <w:szCs w:val="20"/>
              </w:rPr>
              <w:t>HARRIS_ID</w:t>
            </w:r>
          </w:p>
        </w:tc>
        <w:tc>
          <w:tcPr>
            <w:tcW w:w="5688" w:type="dxa"/>
          </w:tcPr>
          <w:p w:rsidR="00997F2A" w:rsidRDefault="00997F2A" w:rsidP="007E515A">
            <w:pPr>
              <w:rPr>
                <w:sz w:val="20"/>
                <w:szCs w:val="20"/>
              </w:rPr>
            </w:pPr>
            <w:r>
              <w:rPr>
                <w:sz w:val="20"/>
                <w:szCs w:val="20"/>
              </w:rPr>
              <w:t>Serves as Recorder:</w:t>
            </w:r>
          </w:p>
          <w:p w:rsidR="00997F2A" w:rsidRDefault="00997F2A" w:rsidP="007E515A">
            <w:pPr>
              <w:rPr>
                <w:sz w:val="20"/>
                <w:szCs w:val="20"/>
              </w:rPr>
            </w:pPr>
            <w:r>
              <w:rPr>
                <w:sz w:val="20"/>
                <w:szCs w:val="20"/>
              </w:rPr>
              <w:t xml:space="preserve">  What operation changed the data?</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MID Code links to a unique combination of Source, Task, and Authority.  A MID for an operation does not need to link to a source or an authority.</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Source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 </w:t>
            </w:r>
          </w:p>
          <w:p w:rsidR="00997F2A" w:rsidRDefault="00997F2A" w:rsidP="007E515A">
            <w:pPr>
              <w:ind w:left="360" w:hanging="180"/>
              <w:rPr>
                <w:i/>
                <w:sz w:val="20"/>
                <w:szCs w:val="20"/>
              </w:rPr>
            </w:pPr>
            <w:r w:rsidRPr="004C26C7">
              <w:rPr>
                <w:i/>
                <w:sz w:val="20"/>
                <w:szCs w:val="20"/>
              </w:rPr>
              <w:t xml:space="preserve">MID – Means ID </w:t>
            </w:r>
          </w:p>
          <w:p w:rsidR="00997F2A" w:rsidRDefault="00997F2A" w:rsidP="007E515A">
            <w:pPr>
              <w:ind w:left="360" w:hanging="180"/>
              <w:rPr>
                <w:i/>
                <w:sz w:val="20"/>
                <w:szCs w:val="20"/>
              </w:rPr>
            </w:pPr>
          </w:p>
          <w:p w:rsidR="00997F2A" w:rsidRDefault="00997F2A" w:rsidP="007E515A">
            <w:pPr>
              <w:ind w:left="360" w:hanging="180"/>
              <w:rPr>
                <w:i/>
                <w:sz w:val="20"/>
                <w:szCs w:val="20"/>
              </w:rPr>
            </w:pPr>
            <w:proofErr w:type="spellStart"/>
            <w:r w:rsidRPr="007F4471">
              <w:rPr>
                <w:i/>
                <w:sz w:val="20"/>
                <w:szCs w:val="20"/>
              </w:rPr>
              <w:t>Task</w:t>
            </w:r>
            <w:r>
              <w:rPr>
                <w:i/>
                <w:sz w:val="20"/>
                <w:szCs w:val="20"/>
              </w:rPr>
              <w:t>_ID</w:t>
            </w:r>
            <w:proofErr w:type="spellEnd"/>
            <w:r>
              <w:rPr>
                <w:i/>
                <w:sz w:val="20"/>
                <w:szCs w:val="20"/>
              </w:rPr>
              <w:t xml:space="preserve"> – Task ID</w:t>
            </w:r>
          </w:p>
          <w:p w:rsidR="00997F2A" w:rsidRPr="004C26C7" w:rsidRDefault="00997F2A" w:rsidP="007E515A">
            <w:pPr>
              <w:ind w:left="360" w:hanging="180"/>
              <w:rPr>
                <w:i/>
                <w:sz w:val="20"/>
                <w:szCs w:val="20"/>
              </w:rPr>
            </w:pPr>
          </w:p>
          <w:p w:rsidR="00997F2A" w:rsidRPr="004C26C7" w:rsidRDefault="00997F2A" w:rsidP="007E515A">
            <w:pPr>
              <w:ind w:left="360" w:hanging="180"/>
              <w:rPr>
                <w:i/>
                <w:sz w:val="20"/>
                <w:szCs w:val="20"/>
              </w:rPr>
            </w:pPr>
            <w:r w:rsidRPr="004C26C7">
              <w:rPr>
                <w:i/>
                <w:sz w:val="20"/>
                <w:szCs w:val="20"/>
              </w:rPr>
              <w:t>SOU_DESC – Source description</w:t>
            </w:r>
          </w:p>
          <w:p w:rsidR="00997F2A" w:rsidRPr="004C26C7" w:rsidRDefault="00997F2A" w:rsidP="007E515A">
            <w:pPr>
              <w:ind w:left="360" w:hanging="180"/>
              <w:rPr>
                <w:i/>
                <w:sz w:val="20"/>
                <w:szCs w:val="20"/>
              </w:rPr>
            </w:pPr>
            <w:r w:rsidRPr="004C26C7">
              <w:rPr>
                <w:i/>
                <w:sz w:val="20"/>
                <w:szCs w:val="20"/>
              </w:rPr>
              <w:t>SOURCE_DATE – Source date</w:t>
            </w:r>
          </w:p>
          <w:p w:rsidR="00997F2A" w:rsidRPr="004C26C7" w:rsidRDefault="00997F2A" w:rsidP="007E515A">
            <w:pPr>
              <w:ind w:left="360" w:hanging="180"/>
              <w:rPr>
                <w:i/>
                <w:sz w:val="20"/>
                <w:szCs w:val="20"/>
              </w:rPr>
            </w:pPr>
            <w:r w:rsidRPr="004C26C7">
              <w:rPr>
                <w:i/>
                <w:sz w:val="20"/>
                <w:szCs w:val="20"/>
              </w:rPr>
              <w:t>STATE</w:t>
            </w:r>
          </w:p>
          <w:p w:rsidR="00997F2A" w:rsidRPr="004C26C7" w:rsidRDefault="00997F2A" w:rsidP="007E515A">
            <w:pPr>
              <w:ind w:left="360" w:hanging="180"/>
              <w:rPr>
                <w:i/>
                <w:sz w:val="20"/>
                <w:szCs w:val="20"/>
              </w:rPr>
            </w:pPr>
            <w:r w:rsidRPr="004C26C7">
              <w:rPr>
                <w:i/>
                <w:sz w:val="20"/>
                <w:szCs w:val="20"/>
              </w:rPr>
              <w:t>COUNTY</w:t>
            </w:r>
          </w:p>
          <w:p w:rsidR="00997F2A" w:rsidRPr="004C26C7" w:rsidRDefault="00997F2A" w:rsidP="007E515A">
            <w:pPr>
              <w:ind w:left="360" w:hanging="180"/>
              <w:rPr>
                <w:i/>
                <w:sz w:val="20"/>
                <w:szCs w:val="20"/>
              </w:rPr>
            </w:pPr>
            <w:r w:rsidRPr="004C26C7">
              <w:rPr>
                <w:i/>
                <w:sz w:val="20"/>
                <w:szCs w:val="20"/>
              </w:rPr>
              <w:t>FIPS55</w:t>
            </w:r>
          </w:p>
          <w:p w:rsidR="00997F2A" w:rsidRPr="004C26C7" w:rsidRDefault="00997F2A" w:rsidP="007E515A">
            <w:pPr>
              <w:ind w:left="360" w:hanging="180"/>
              <w:rPr>
                <w:i/>
                <w:sz w:val="20"/>
                <w:szCs w:val="20"/>
              </w:rPr>
            </w:pPr>
            <w:r w:rsidRPr="004C26C7">
              <w:rPr>
                <w:i/>
                <w:sz w:val="20"/>
                <w:szCs w:val="20"/>
              </w:rPr>
              <w:t>TED_ID</w:t>
            </w:r>
          </w:p>
          <w:p w:rsidR="00997F2A" w:rsidRPr="004C26C7" w:rsidRDefault="00997F2A" w:rsidP="007E515A">
            <w:pPr>
              <w:ind w:left="360" w:hanging="180"/>
              <w:rPr>
                <w:i/>
                <w:sz w:val="20"/>
                <w:szCs w:val="20"/>
              </w:rPr>
            </w:pPr>
            <w:r w:rsidRPr="004C26C7">
              <w:rPr>
                <w:i/>
                <w:sz w:val="20"/>
                <w:szCs w:val="20"/>
              </w:rPr>
              <w:t xml:space="preserve">COMMENTS (PFC FILE ID) </w:t>
            </w:r>
          </w:p>
          <w:p w:rsidR="00997F2A" w:rsidRPr="004C26C7" w:rsidRDefault="00997F2A" w:rsidP="007E515A">
            <w:pPr>
              <w:ind w:left="360" w:hanging="180"/>
              <w:rPr>
                <w:i/>
                <w:sz w:val="20"/>
                <w:szCs w:val="20"/>
              </w:rPr>
            </w:pPr>
            <w:r w:rsidRPr="004C26C7">
              <w:rPr>
                <w:i/>
                <w:sz w:val="20"/>
                <w:szCs w:val="20"/>
              </w:rPr>
              <w:t>HARRIS</w:t>
            </w:r>
            <w:r>
              <w:rPr>
                <w:i/>
                <w:sz w:val="20"/>
                <w:szCs w:val="20"/>
              </w:rPr>
              <w:t>_ID</w:t>
            </w:r>
            <w:r w:rsidRPr="004C26C7">
              <w:rPr>
                <w:i/>
                <w:sz w:val="20"/>
                <w:szCs w:val="20"/>
              </w:rPr>
              <w:t xml:space="preserve"> – MTAIP Harris file ID</w:t>
            </w:r>
          </w:p>
          <w:p w:rsidR="00997F2A" w:rsidRPr="004C26C7" w:rsidRDefault="00997F2A" w:rsidP="007E515A">
            <w:pPr>
              <w:rPr>
                <w:i/>
                <w:sz w:val="20"/>
                <w:szCs w:val="20"/>
              </w:rPr>
            </w:pPr>
          </w:p>
          <w:p w:rsidR="00997F2A" w:rsidRDefault="00997F2A" w:rsidP="007E515A">
            <w:pPr>
              <w:ind w:left="360" w:hanging="180"/>
              <w:rPr>
                <w:i/>
                <w:sz w:val="20"/>
                <w:szCs w:val="20"/>
              </w:rPr>
            </w:pPr>
            <w:r>
              <w:rPr>
                <w:i/>
                <w:sz w:val="20"/>
                <w:szCs w:val="20"/>
              </w:rPr>
              <w:t>FEA_TYPE_CHAR_ID</w:t>
            </w:r>
          </w:p>
          <w:p w:rsidR="00997F2A" w:rsidRDefault="00997F2A" w:rsidP="007E515A">
            <w:pPr>
              <w:ind w:left="360" w:hanging="180"/>
              <w:rPr>
                <w:i/>
                <w:sz w:val="20"/>
                <w:szCs w:val="20"/>
              </w:rPr>
            </w:pPr>
            <w:r>
              <w:rPr>
                <w:i/>
                <w:sz w:val="20"/>
                <w:szCs w:val="20"/>
              </w:rPr>
              <w:t>CHAR_DESC</w:t>
            </w:r>
          </w:p>
          <w:p w:rsidR="00997F2A" w:rsidRDefault="00997F2A" w:rsidP="007E515A">
            <w:pPr>
              <w:ind w:left="360" w:hanging="180"/>
              <w:rPr>
                <w:i/>
                <w:sz w:val="20"/>
                <w:szCs w:val="20"/>
              </w:rPr>
            </w:pPr>
            <w:r>
              <w:rPr>
                <w:i/>
                <w:sz w:val="20"/>
                <w:szCs w:val="20"/>
              </w:rPr>
              <w:t>FEA_TYPE_FEAT_ID</w:t>
            </w:r>
          </w:p>
          <w:p w:rsidR="00997F2A" w:rsidRDefault="00997F2A" w:rsidP="007E515A">
            <w:pPr>
              <w:ind w:left="360" w:hanging="180"/>
              <w:rPr>
                <w:i/>
                <w:sz w:val="20"/>
                <w:szCs w:val="20"/>
              </w:rPr>
            </w:pPr>
            <w:r>
              <w:rPr>
                <w:i/>
                <w:sz w:val="20"/>
                <w:szCs w:val="20"/>
              </w:rPr>
              <w:t>CQV_ID – Census Quality Value for the specified characteristic</w:t>
            </w:r>
          </w:p>
          <w:p w:rsidR="00997F2A" w:rsidRDefault="00997F2A" w:rsidP="007E515A">
            <w:pPr>
              <w:ind w:left="360" w:hanging="180"/>
              <w:rPr>
                <w:i/>
                <w:sz w:val="20"/>
                <w:szCs w:val="20"/>
              </w:rPr>
            </w:pPr>
          </w:p>
          <w:p w:rsidR="00997F2A" w:rsidRDefault="00997F2A" w:rsidP="007E515A">
            <w:pPr>
              <w:ind w:left="360" w:hanging="180"/>
              <w:rPr>
                <w:i/>
                <w:sz w:val="20"/>
                <w:szCs w:val="20"/>
              </w:rPr>
            </w:pPr>
            <w:r>
              <w:rPr>
                <w:i/>
                <w:sz w:val="20"/>
                <w:szCs w:val="20"/>
              </w:rPr>
              <w:t>AUT_ID – Authority ID</w:t>
            </w:r>
          </w:p>
          <w:p w:rsidR="00997F2A" w:rsidRDefault="00997F2A" w:rsidP="007E515A">
            <w:pPr>
              <w:ind w:left="360" w:hanging="180"/>
              <w:rPr>
                <w:i/>
                <w:sz w:val="20"/>
                <w:szCs w:val="20"/>
              </w:rPr>
            </w:pPr>
            <w:r>
              <w:rPr>
                <w:i/>
                <w:sz w:val="20"/>
                <w:szCs w:val="20"/>
              </w:rPr>
              <w:t>AUT_DESC – Authority Description</w:t>
            </w:r>
          </w:p>
          <w:p w:rsidR="00997F2A" w:rsidRDefault="00997F2A" w:rsidP="007E515A">
            <w:pPr>
              <w:ind w:left="360" w:hanging="180"/>
              <w:rPr>
                <w:i/>
                <w:sz w:val="20"/>
                <w:szCs w:val="20"/>
              </w:rPr>
            </w:pPr>
            <w:r>
              <w:rPr>
                <w:i/>
                <w:sz w:val="20"/>
                <w:szCs w:val="20"/>
              </w:rPr>
              <w:t>CREATION_DATE</w:t>
            </w:r>
          </w:p>
          <w:p w:rsidR="00997F2A" w:rsidRDefault="00997F2A" w:rsidP="007E515A">
            <w:pPr>
              <w:ind w:left="360" w:hanging="180"/>
              <w:rPr>
                <w:i/>
                <w:sz w:val="20"/>
                <w:szCs w:val="20"/>
              </w:rPr>
            </w:pPr>
            <w:r>
              <w:rPr>
                <w:i/>
                <w:sz w:val="20"/>
                <w:szCs w:val="20"/>
              </w:rPr>
              <w:t>COMMENTS</w:t>
            </w:r>
          </w:p>
          <w:p w:rsidR="00997F2A" w:rsidRPr="004C26C7" w:rsidRDefault="00997F2A" w:rsidP="007E515A">
            <w:pPr>
              <w:ind w:left="360" w:hanging="180"/>
              <w:rPr>
                <w:i/>
                <w:sz w:val="20"/>
                <w:szCs w:val="20"/>
              </w:rPr>
            </w:pPr>
            <w:r>
              <w:rPr>
                <w:i/>
                <w:sz w:val="20"/>
                <w:szCs w:val="20"/>
              </w:rPr>
              <w:t>HARRIS_ID</w:t>
            </w:r>
          </w:p>
          <w:p w:rsidR="00997F2A" w:rsidRPr="007F4471" w:rsidRDefault="00997F2A" w:rsidP="007E515A">
            <w:pPr>
              <w:ind w:left="360" w:hanging="180"/>
              <w:rPr>
                <w:i/>
                <w:sz w:val="20"/>
                <w:szCs w:val="20"/>
              </w:rPr>
            </w:pPr>
          </w:p>
        </w:tc>
        <w:tc>
          <w:tcPr>
            <w:tcW w:w="5688" w:type="dxa"/>
          </w:tcPr>
          <w:p w:rsidR="00997F2A" w:rsidRDefault="00997F2A" w:rsidP="007E515A">
            <w:pPr>
              <w:rPr>
                <w:sz w:val="20"/>
                <w:szCs w:val="20"/>
              </w:rPr>
            </w:pPr>
            <w:r>
              <w:rPr>
                <w:sz w:val="20"/>
                <w:szCs w:val="20"/>
              </w:rPr>
              <w:t>Serves as Validator:</w:t>
            </w:r>
          </w:p>
          <w:p w:rsidR="00997F2A" w:rsidRDefault="00997F2A" w:rsidP="007E515A">
            <w:pPr>
              <w:rPr>
                <w:sz w:val="20"/>
                <w:szCs w:val="20"/>
              </w:rPr>
            </w:pPr>
            <w:r>
              <w:rPr>
                <w:sz w:val="20"/>
                <w:szCs w:val="20"/>
              </w:rPr>
              <w:t xml:space="preserve">  Who Provided data?</w:t>
            </w:r>
          </w:p>
          <w:p w:rsidR="00997F2A" w:rsidRDefault="00997F2A" w:rsidP="007E515A">
            <w:pPr>
              <w:rPr>
                <w:sz w:val="20"/>
                <w:szCs w:val="20"/>
              </w:rPr>
            </w:pPr>
            <w:r>
              <w:rPr>
                <w:sz w:val="20"/>
                <w:szCs w:val="20"/>
              </w:rPr>
              <w:t xml:space="preserve">  What is the quality of the data?</w:t>
            </w:r>
          </w:p>
          <w:p w:rsidR="00997F2A" w:rsidRDefault="00997F2A" w:rsidP="007E515A">
            <w:pPr>
              <w:rPr>
                <w:sz w:val="20"/>
                <w:szCs w:val="20"/>
              </w:rPr>
            </w:pPr>
          </w:p>
          <w:p w:rsidR="00997F2A" w:rsidRDefault="00997F2A" w:rsidP="007E515A">
            <w:pPr>
              <w:rPr>
                <w:sz w:val="20"/>
                <w:szCs w:val="20"/>
              </w:rPr>
            </w:pPr>
            <w:r>
              <w:rPr>
                <w:sz w:val="20"/>
                <w:szCs w:val="20"/>
              </w:rPr>
              <w:t>MID Code links to a unique combination of Source, Task, and Authority.  A source MID can be used to identify operation.</w:t>
            </w:r>
          </w:p>
          <w:p w:rsidR="00997F2A" w:rsidRDefault="00997F2A" w:rsidP="007E515A">
            <w:pPr>
              <w:rPr>
                <w:sz w:val="20"/>
                <w:szCs w:val="20"/>
              </w:rPr>
            </w:pPr>
          </w:p>
          <w:p w:rsidR="00997F2A" w:rsidRDefault="00997F2A" w:rsidP="007E515A">
            <w:pPr>
              <w:rPr>
                <w:sz w:val="20"/>
                <w:szCs w:val="20"/>
              </w:rPr>
            </w:pPr>
            <w:r>
              <w:rPr>
                <w:sz w:val="20"/>
                <w:szCs w:val="20"/>
              </w:rPr>
              <w:t>Source Metadata descriptions are provided in metadata for TIGER/Line data products.</w:t>
            </w:r>
          </w:p>
          <w:p w:rsidR="00997F2A" w:rsidRDefault="00997F2A" w:rsidP="007E515A">
            <w:pPr>
              <w:rPr>
                <w:sz w:val="20"/>
                <w:szCs w:val="20"/>
              </w:rPr>
            </w:pPr>
          </w:p>
          <w:p w:rsidR="00997F2A" w:rsidRDefault="00997F2A" w:rsidP="007E515A">
            <w:pPr>
              <w:rPr>
                <w:sz w:val="20"/>
                <w:szCs w:val="20"/>
              </w:rPr>
            </w:pPr>
            <w:r>
              <w:rPr>
                <w:sz w:val="20"/>
                <w:szCs w:val="20"/>
              </w:rPr>
              <w:t>The interim process to assign metadata IDs to GSS-I Partner Files currently supplies source descriptions.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The spatial CQV is used in permission checks for specific update actions.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Authority identifies the program that authorizes the updates. For MTAIP it recorded the version of the specifications/requirements used to generate the update transaction files.</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Pr>
                <w:b/>
                <w:sz w:val="20"/>
                <w:szCs w:val="20"/>
              </w:rPr>
              <w:t>Transaction Metadata</w:t>
            </w:r>
          </w:p>
          <w:p w:rsidR="00997F2A" w:rsidRPr="009F1735" w:rsidRDefault="00997F2A" w:rsidP="007E515A">
            <w:pPr>
              <w:rPr>
                <w:sz w:val="20"/>
                <w:szCs w:val="20"/>
              </w:rPr>
            </w:pPr>
            <w:r>
              <w:rPr>
                <w:sz w:val="20"/>
                <w:szCs w:val="20"/>
              </w:rPr>
              <w:lastRenderedPageBreak/>
              <w:t>Metadata that records information about updates to specific spatial features and their attributes.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MDHISTORY</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OIDMT1 – OID of the record being tracked</w:t>
            </w:r>
          </w:p>
          <w:p w:rsidR="00997F2A" w:rsidRPr="008C577D" w:rsidRDefault="00997F2A" w:rsidP="007E515A">
            <w:pPr>
              <w:ind w:left="450" w:hanging="270"/>
              <w:rPr>
                <w:i/>
                <w:sz w:val="20"/>
                <w:szCs w:val="20"/>
              </w:rPr>
            </w:pPr>
            <w:r w:rsidRPr="008C577D">
              <w:rPr>
                <w:i/>
                <w:sz w:val="20"/>
                <w:szCs w:val="20"/>
              </w:rPr>
              <w:t>OIDMT2 – 2</w:t>
            </w:r>
            <w:r w:rsidRPr="008C577D">
              <w:rPr>
                <w:i/>
                <w:sz w:val="20"/>
                <w:szCs w:val="20"/>
                <w:vertAlign w:val="superscript"/>
              </w:rPr>
              <w:t>nd</w:t>
            </w:r>
            <w:r w:rsidRPr="008C577D">
              <w:rPr>
                <w:i/>
                <w:sz w:val="20"/>
                <w:szCs w:val="20"/>
              </w:rPr>
              <w:t xml:space="preserve"> OID where metadata is assigned to a feature/topo primitive relationship.</w:t>
            </w:r>
          </w:p>
          <w:p w:rsidR="00997F2A" w:rsidRPr="008C577D" w:rsidRDefault="00997F2A" w:rsidP="007E515A">
            <w:pPr>
              <w:ind w:left="450" w:hanging="270"/>
              <w:rPr>
                <w:i/>
                <w:sz w:val="20"/>
                <w:szCs w:val="20"/>
              </w:rPr>
            </w:pPr>
            <w:r w:rsidRPr="008C577D">
              <w:rPr>
                <w:i/>
                <w:sz w:val="20"/>
                <w:szCs w:val="20"/>
              </w:rPr>
              <w:t>COLUMNID – Indicates which column has been modified.</w:t>
            </w:r>
          </w:p>
          <w:p w:rsidR="00997F2A" w:rsidRPr="008C577D" w:rsidRDefault="00997F2A" w:rsidP="007E515A">
            <w:pPr>
              <w:ind w:left="450" w:hanging="270"/>
              <w:rPr>
                <w:i/>
                <w:sz w:val="20"/>
                <w:szCs w:val="20"/>
              </w:rPr>
            </w:pPr>
            <w:r w:rsidRPr="008C577D">
              <w:rPr>
                <w:i/>
                <w:sz w:val="20"/>
                <w:szCs w:val="20"/>
              </w:rPr>
              <w:t>ACTIONCODE – type of update action</w:t>
            </w:r>
          </w:p>
          <w:p w:rsidR="00997F2A" w:rsidRPr="008C577D" w:rsidRDefault="00997F2A" w:rsidP="007E515A">
            <w:pPr>
              <w:ind w:left="450" w:hanging="270"/>
              <w:rPr>
                <w:i/>
                <w:sz w:val="20"/>
                <w:szCs w:val="20"/>
              </w:rPr>
            </w:pPr>
            <w:r w:rsidRPr="008C577D">
              <w:rPr>
                <w:i/>
                <w:sz w:val="20"/>
                <w:szCs w:val="20"/>
              </w:rPr>
              <w:t>OPID – Operation ID</w:t>
            </w:r>
          </w:p>
          <w:p w:rsidR="00997F2A" w:rsidRPr="008C577D" w:rsidRDefault="00997F2A" w:rsidP="007E515A">
            <w:pPr>
              <w:ind w:left="450" w:hanging="270"/>
              <w:rPr>
                <w:i/>
                <w:sz w:val="20"/>
                <w:szCs w:val="20"/>
              </w:rPr>
            </w:pPr>
            <w:r w:rsidRPr="008C577D">
              <w:rPr>
                <w:i/>
                <w:sz w:val="20"/>
                <w:szCs w:val="20"/>
              </w:rPr>
              <w:t>METADATAID – References a source in the metadata database (</w:t>
            </w:r>
            <w:proofErr w:type="spellStart"/>
            <w:r w:rsidRPr="008C577D">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8C577D">
              <w:rPr>
                <w:rFonts w:cstheme="minorHAnsi"/>
                <w:i/>
                <w:sz w:val="20"/>
                <w:szCs w:val="20"/>
              </w:rPr>
              <w:t>MTUPDATE – Date MAF/TIGER Updated.</w:t>
            </w:r>
          </w:p>
          <w:p w:rsidR="00997F2A" w:rsidRPr="008C577D" w:rsidRDefault="00997F2A" w:rsidP="007E515A">
            <w:pPr>
              <w:ind w:left="450" w:hanging="270"/>
              <w:rPr>
                <w:rFonts w:cstheme="minorHAnsi"/>
                <w:i/>
                <w:sz w:val="20"/>
                <w:szCs w:val="20"/>
              </w:rPr>
            </w:pPr>
            <w:r w:rsidRPr="008C577D">
              <w:rPr>
                <w:rFonts w:cstheme="minorHAnsi"/>
                <w:i/>
                <w:sz w:val="20"/>
                <w:szCs w:val="20"/>
              </w:rPr>
              <w:t>JBID – James Bond ID of digitizer.</w:t>
            </w:r>
          </w:p>
          <w:p w:rsidR="00997F2A" w:rsidRPr="009F1735" w:rsidRDefault="00997F2A" w:rsidP="007E515A">
            <w:pPr>
              <w:rPr>
                <w:sz w:val="20"/>
                <w:szCs w:val="20"/>
              </w:rPr>
            </w:pPr>
          </w:p>
          <w:p w:rsidR="00997F2A" w:rsidRPr="00282F52" w:rsidRDefault="00997F2A" w:rsidP="007E515A">
            <w:pPr>
              <w:rPr>
                <w:b/>
                <w:sz w:val="20"/>
                <w:szCs w:val="20"/>
              </w:rPr>
            </w:pPr>
            <w:r w:rsidRPr="00282F52">
              <w:rPr>
                <w:b/>
                <w:sz w:val="20"/>
                <w:szCs w:val="20"/>
              </w:rPr>
              <w:t>EDGE</w:t>
            </w:r>
            <w:r>
              <w:rPr>
                <w:b/>
                <w:sz w:val="20"/>
                <w:szCs w:val="20"/>
              </w:rPr>
              <w:t xml:space="preserve"> </w:t>
            </w:r>
            <w:r w:rsidRPr="00282F52">
              <w:rPr>
                <w:sz w:val="20"/>
                <w:szCs w:val="20"/>
              </w:rPr>
              <w:t>Table</w:t>
            </w:r>
          </w:p>
          <w:p w:rsidR="00997F2A" w:rsidRDefault="00997F2A" w:rsidP="007E515A">
            <w:pPr>
              <w:ind w:left="180"/>
              <w:rPr>
                <w:i/>
                <w:sz w:val="20"/>
                <w:szCs w:val="20"/>
              </w:rPr>
            </w:pPr>
            <w:r w:rsidRPr="00145703">
              <w:rPr>
                <w:i/>
                <w:sz w:val="20"/>
                <w:szCs w:val="20"/>
              </w:rPr>
              <w:t>SMID – Spatial Metadata ID</w:t>
            </w:r>
          </w:p>
          <w:p w:rsidR="00997F2A" w:rsidRPr="008C577D" w:rsidRDefault="00997F2A" w:rsidP="007E515A">
            <w:pPr>
              <w:ind w:left="450" w:hanging="270"/>
              <w:rPr>
                <w:rFonts w:cstheme="minorHAnsi"/>
                <w:i/>
                <w:sz w:val="20"/>
                <w:szCs w:val="20"/>
              </w:rPr>
            </w:pPr>
            <w:r>
              <w:rPr>
                <w:i/>
                <w:sz w:val="20"/>
                <w:szCs w:val="20"/>
              </w:rPr>
              <w:t>SMIDTYPE</w:t>
            </w:r>
            <w:r w:rsidRPr="00145703">
              <w:rPr>
                <w:i/>
                <w:sz w:val="20"/>
                <w:szCs w:val="20"/>
              </w:rPr>
              <w:t xml:space="preserve"> –</w:t>
            </w:r>
            <w:r>
              <w:rPr>
                <w:i/>
                <w:sz w:val="20"/>
                <w:szCs w:val="20"/>
              </w:rPr>
              <w:t xml:space="preserve"> Spatial type associated with the SMID.</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Pr>
                <w:sz w:val="20"/>
                <w:szCs w:val="20"/>
              </w:rPr>
              <w:lastRenderedPageBreak/>
              <w:t xml:space="preserve">Metadata enables internal and external data users to isolate </w:t>
            </w:r>
            <w:r>
              <w:rPr>
                <w:sz w:val="20"/>
                <w:szCs w:val="20"/>
              </w:rPr>
              <w:lastRenderedPageBreak/>
              <w:t>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Default="00997F2A" w:rsidP="007E515A">
            <w:pPr>
              <w:rPr>
                <w:sz w:val="20"/>
                <w:szCs w:val="20"/>
              </w:rPr>
            </w:pPr>
          </w:p>
          <w:p w:rsidR="00997F2A" w:rsidRDefault="00997F2A" w:rsidP="007E515A">
            <w:pPr>
              <w:rPr>
                <w:sz w:val="20"/>
                <w:szCs w:val="20"/>
              </w:rPr>
            </w:pPr>
            <w:r>
              <w:rPr>
                <w:sz w:val="20"/>
                <w:szCs w:val="20"/>
              </w:rPr>
              <w:t>The metadata supports research and process improvement.  The information can help determine the sequence of feature updates that contributed to data errors.</w:t>
            </w:r>
          </w:p>
          <w:p w:rsidR="00997F2A" w:rsidRDefault="00997F2A" w:rsidP="007E515A">
            <w:pPr>
              <w:rPr>
                <w:sz w:val="20"/>
                <w:szCs w:val="20"/>
              </w:rPr>
            </w:pPr>
          </w:p>
          <w:p w:rsidR="00997F2A" w:rsidRDefault="00997F2A" w:rsidP="007E515A">
            <w:pPr>
              <w:rPr>
                <w:sz w:val="20"/>
                <w:szCs w:val="20"/>
              </w:rPr>
            </w:pPr>
            <w:r>
              <w:rPr>
                <w:sz w:val="20"/>
                <w:szCs w:val="20"/>
              </w:rPr>
              <w:t>Metadata on update operators supports personal accountability for the quality of feature updates.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SMID supports permission checks that protect high quality data from being overwritten or modified by lower quality information.  The SMIDs enforce a degree of spatial stability in the database. </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Pr>
                <w:b/>
                <w:sz w:val="20"/>
                <w:szCs w:val="20"/>
              </w:rPr>
              <w:t>Feature Identifier Metadata</w:t>
            </w:r>
          </w:p>
          <w:p w:rsidR="00997F2A" w:rsidRPr="00A40023" w:rsidRDefault="00997F2A" w:rsidP="007E515A">
            <w:pPr>
              <w:rPr>
                <w:sz w:val="20"/>
                <w:szCs w:val="20"/>
              </w:rPr>
            </w:pPr>
            <w:r w:rsidRPr="00A40023">
              <w:rPr>
                <w:sz w:val="20"/>
                <w:szCs w:val="20"/>
              </w:rPr>
              <w:t xml:space="preserve">The MTDB includes metadata about the permanent IDs for spatial data. </w:t>
            </w:r>
          </w:p>
          <w:p w:rsidR="00997F2A" w:rsidRDefault="00997F2A" w:rsidP="007E515A">
            <w:pPr>
              <w:rPr>
                <w:sz w:val="20"/>
                <w:szCs w:val="20"/>
              </w:rPr>
            </w:pPr>
          </w:p>
          <w:p w:rsidR="00997F2A" w:rsidRDefault="00997F2A" w:rsidP="007E515A">
            <w:pPr>
              <w:rPr>
                <w:sz w:val="20"/>
                <w:szCs w:val="20"/>
              </w:rPr>
            </w:pPr>
            <w:r>
              <w:rPr>
                <w:sz w:val="20"/>
                <w:szCs w:val="20"/>
              </w:rPr>
              <w:t>External ID metadata records IDs (foreign keys) to external datasets.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EXTERNALID</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 – OID of the</w:t>
            </w:r>
            <w:r>
              <w:rPr>
                <w:i/>
                <w:sz w:val="20"/>
                <w:szCs w:val="20"/>
              </w:rPr>
              <w:t xml:space="preserve"> MTDB</w:t>
            </w:r>
            <w:r w:rsidRPr="008C577D">
              <w:rPr>
                <w:i/>
                <w:sz w:val="20"/>
                <w:szCs w:val="20"/>
              </w:rPr>
              <w:t xml:space="preserve"> record </w:t>
            </w:r>
            <w:r>
              <w:rPr>
                <w:i/>
                <w:sz w:val="20"/>
                <w:szCs w:val="20"/>
              </w:rPr>
              <w:t>associated with the external ID.</w:t>
            </w:r>
          </w:p>
          <w:p w:rsidR="00997F2A" w:rsidRPr="008C577D" w:rsidRDefault="00997F2A" w:rsidP="007E515A">
            <w:pPr>
              <w:ind w:left="450" w:hanging="270"/>
              <w:rPr>
                <w:i/>
                <w:sz w:val="20"/>
                <w:szCs w:val="20"/>
              </w:rPr>
            </w:pPr>
            <w:r>
              <w:rPr>
                <w:i/>
                <w:sz w:val="20"/>
                <w:szCs w:val="20"/>
              </w:rPr>
              <w:t>EXIDTYP</w:t>
            </w:r>
            <w:r w:rsidRPr="008C577D">
              <w:rPr>
                <w:i/>
                <w:sz w:val="20"/>
                <w:szCs w:val="20"/>
              </w:rPr>
              <w:t xml:space="preserve"> – </w:t>
            </w:r>
            <w:r>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Pr>
                <w:i/>
                <w:sz w:val="20"/>
                <w:szCs w:val="20"/>
              </w:rPr>
              <w:t>EXTID – External ID number</w:t>
            </w:r>
            <w:r w:rsidRPr="008C577D">
              <w:rPr>
                <w:rFonts w:cstheme="minorHAnsi"/>
                <w:i/>
                <w:sz w:val="20"/>
                <w:szCs w:val="20"/>
              </w:rPr>
              <w:t>.</w:t>
            </w:r>
          </w:p>
          <w:p w:rsidR="00997F2A" w:rsidRDefault="00997F2A"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E5353A">
              <w:rPr>
                <w:b/>
                <w:sz w:val="20"/>
                <w:szCs w:val="20"/>
              </w:rPr>
              <w:t>TRACKER</w:t>
            </w:r>
            <w:r>
              <w:rPr>
                <w:sz w:val="20"/>
                <w:szCs w:val="20"/>
              </w:rPr>
              <w:t xml:space="preserve"> Table – Permanent ID Tracking</w:t>
            </w:r>
          </w:p>
          <w:p w:rsidR="00997F2A" w:rsidRDefault="00997F2A" w:rsidP="007E515A">
            <w:pPr>
              <w:ind w:left="360" w:hanging="180"/>
              <w:rPr>
                <w:i/>
                <w:sz w:val="20"/>
                <w:szCs w:val="20"/>
              </w:rPr>
            </w:pPr>
            <w:r>
              <w:rPr>
                <w:i/>
                <w:sz w:val="20"/>
                <w:szCs w:val="20"/>
              </w:rPr>
              <w:t>IDNEW – New permanent ID after update.</w:t>
            </w:r>
          </w:p>
          <w:p w:rsidR="00997F2A" w:rsidRPr="008C577D" w:rsidRDefault="00997F2A" w:rsidP="007E515A">
            <w:pPr>
              <w:ind w:left="360" w:hanging="180"/>
              <w:rPr>
                <w:i/>
                <w:sz w:val="20"/>
                <w:szCs w:val="20"/>
              </w:rPr>
            </w:pPr>
            <w:r>
              <w:rPr>
                <w:i/>
                <w:sz w:val="20"/>
                <w:szCs w:val="20"/>
              </w:rPr>
              <w:t>IDOLD</w:t>
            </w:r>
            <w:r w:rsidRPr="008C577D">
              <w:rPr>
                <w:i/>
                <w:sz w:val="20"/>
                <w:szCs w:val="20"/>
              </w:rPr>
              <w:t xml:space="preserve"> –</w:t>
            </w:r>
            <w:r>
              <w:rPr>
                <w:i/>
                <w:sz w:val="20"/>
                <w:szCs w:val="20"/>
              </w:rPr>
              <w:t xml:space="preserve"> Old permanent ID before update.</w:t>
            </w:r>
          </w:p>
          <w:p w:rsidR="00997F2A" w:rsidRPr="008C577D" w:rsidRDefault="00997F2A" w:rsidP="007E515A">
            <w:pPr>
              <w:ind w:left="450" w:hanging="270"/>
              <w:rPr>
                <w:i/>
                <w:sz w:val="20"/>
                <w:szCs w:val="20"/>
              </w:rPr>
            </w:pPr>
            <w:r>
              <w:rPr>
                <w:i/>
                <w:sz w:val="20"/>
                <w:szCs w:val="20"/>
              </w:rPr>
              <w:t>IDTYP</w:t>
            </w:r>
            <w:r w:rsidRPr="008C577D">
              <w:rPr>
                <w:i/>
                <w:sz w:val="20"/>
                <w:szCs w:val="20"/>
              </w:rPr>
              <w:t xml:space="preserve"> – </w:t>
            </w:r>
            <w:r>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Pr>
                <w:i/>
                <w:sz w:val="20"/>
                <w:szCs w:val="20"/>
              </w:rPr>
              <w:t>ACTION – 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Pr>
                <w:i/>
                <w:sz w:val="20"/>
                <w:szCs w:val="20"/>
              </w:rPr>
              <w:t xml:space="preserve">DATETIME </w:t>
            </w:r>
            <w:r>
              <w:rPr>
                <w:rFonts w:cstheme="minorHAnsi"/>
                <w:i/>
                <w:sz w:val="20"/>
                <w:szCs w:val="20"/>
              </w:rPr>
              <w:t>– Date and time of the update 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997F2A" w:rsidRDefault="00997F2A" w:rsidP="007E515A">
            <w:pPr>
              <w:rPr>
                <w:sz w:val="20"/>
                <w:szCs w:val="20"/>
              </w:rPr>
            </w:pPr>
          </w:p>
          <w:p w:rsidR="00997F2A" w:rsidRDefault="00997F2A" w:rsidP="007E515A">
            <w:pPr>
              <w:rPr>
                <w:sz w:val="20"/>
                <w:szCs w:val="20"/>
              </w:rPr>
            </w:pPr>
            <w:r>
              <w:rPr>
                <w:sz w:val="20"/>
                <w:szCs w:val="20"/>
              </w:rPr>
              <w:t>These IDs can be linked to other metadata about the source of the of these ID numbers.</w:t>
            </w: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from slightly different times.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From TIGER/Line Technical Documentation, 2008, Chapter 1 p1-1  [Will work to find a better opening description</w:t>
      </w:r>
      <w:r w:rsidR="00FC770F">
        <w:t xml:space="preserve"> of the TIGER System</w:t>
      </w:r>
      <w:r>
        <w:t>]</w:t>
      </w:r>
    </w:p>
  </w:footnote>
  <w:footnote w:id="2">
    <w:p w:rsidR="001E5654" w:rsidRDefault="001E5654">
      <w:pPr>
        <w:pStyle w:val="FootnoteText"/>
      </w:pPr>
      <w:r>
        <w:rPr>
          <w:rStyle w:val="FootnoteReference"/>
        </w:rPr>
        <w:footnoteRef/>
      </w:r>
      <w:r>
        <w:t xml:space="preserve"> See GSS-I Recommendation </w:t>
      </w:r>
      <w:r w:rsidRPr="001E5654">
        <w:t>REC-2011-022</w:t>
      </w:r>
      <w:r>
        <w:t xml:space="preserve"> described in the documents </w:t>
      </w:r>
      <w:r w:rsidRPr="001E5654">
        <w:t>REC-2011-022.pdf</w:t>
      </w:r>
      <w:r>
        <w:t xml:space="preserve"> and </w:t>
      </w:r>
      <w:r w:rsidRPr="001E5654">
        <w:t xml:space="preserve">REC-2011-022 v11 </w:t>
      </w:r>
      <w:r w:rsidRPr="001E5654">
        <w:t>Addendum.docx</w:t>
      </w:r>
      <w:r>
        <w:t>.</w:t>
      </w:r>
      <w:bookmarkStart w:id="0" w:name="_GoBack"/>
      <w:bookmarkEnd w:id="0"/>
    </w:p>
  </w:footnote>
  <w:footnote w:id="3">
    <w:p w:rsidR="004E1442" w:rsidRDefault="004E1442">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0F3144"/>
    <w:rsid w:val="001300D3"/>
    <w:rsid w:val="00163C23"/>
    <w:rsid w:val="0017250F"/>
    <w:rsid w:val="001E413A"/>
    <w:rsid w:val="001E5654"/>
    <w:rsid w:val="00260800"/>
    <w:rsid w:val="00283F32"/>
    <w:rsid w:val="002A15B8"/>
    <w:rsid w:val="002C7DC3"/>
    <w:rsid w:val="002E12A2"/>
    <w:rsid w:val="00311315"/>
    <w:rsid w:val="00315032"/>
    <w:rsid w:val="00317231"/>
    <w:rsid w:val="0034246B"/>
    <w:rsid w:val="00391D7D"/>
    <w:rsid w:val="00393B32"/>
    <w:rsid w:val="00397805"/>
    <w:rsid w:val="003A10CE"/>
    <w:rsid w:val="003C14D1"/>
    <w:rsid w:val="003D50B1"/>
    <w:rsid w:val="003E2187"/>
    <w:rsid w:val="0042287C"/>
    <w:rsid w:val="00423902"/>
    <w:rsid w:val="004B4ED6"/>
    <w:rsid w:val="004B7E7A"/>
    <w:rsid w:val="004C23F7"/>
    <w:rsid w:val="004E1442"/>
    <w:rsid w:val="004E3C61"/>
    <w:rsid w:val="004F1502"/>
    <w:rsid w:val="005135EB"/>
    <w:rsid w:val="00515305"/>
    <w:rsid w:val="005D4D69"/>
    <w:rsid w:val="005D744C"/>
    <w:rsid w:val="005E2AEB"/>
    <w:rsid w:val="00611E73"/>
    <w:rsid w:val="00613FD6"/>
    <w:rsid w:val="0064622E"/>
    <w:rsid w:val="006970F8"/>
    <w:rsid w:val="006B5F53"/>
    <w:rsid w:val="006C46EB"/>
    <w:rsid w:val="00725321"/>
    <w:rsid w:val="00732BD3"/>
    <w:rsid w:val="00742E9C"/>
    <w:rsid w:val="00763951"/>
    <w:rsid w:val="00783474"/>
    <w:rsid w:val="007D7D26"/>
    <w:rsid w:val="007F0982"/>
    <w:rsid w:val="00805AF0"/>
    <w:rsid w:val="00816843"/>
    <w:rsid w:val="00825B14"/>
    <w:rsid w:val="0084210A"/>
    <w:rsid w:val="00857791"/>
    <w:rsid w:val="00881442"/>
    <w:rsid w:val="008F35FF"/>
    <w:rsid w:val="00951D44"/>
    <w:rsid w:val="00972637"/>
    <w:rsid w:val="00986274"/>
    <w:rsid w:val="00991740"/>
    <w:rsid w:val="00991FA3"/>
    <w:rsid w:val="00997F2A"/>
    <w:rsid w:val="009B1C25"/>
    <w:rsid w:val="009C19C7"/>
    <w:rsid w:val="00A037D2"/>
    <w:rsid w:val="00A21D31"/>
    <w:rsid w:val="00A33004"/>
    <w:rsid w:val="00A41DE7"/>
    <w:rsid w:val="00A62CFE"/>
    <w:rsid w:val="00A643FF"/>
    <w:rsid w:val="00AF765F"/>
    <w:rsid w:val="00B05638"/>
    <w:rsid w:val="00B1611F"/>
    <w:rsid w:val="00B51DC0"/>
    <w:rsid w:val="00BA29DC"/>
    <w:rsid w:val="00BB7132"/>
    <w:rsid w:val="00BD0D15"/>
    <w:rsid w:val="00C12020"/>
    <w:rsid w:val="00C31DCA"/>
    <w:rsid w:val="00C3441F"/>
    <w:rsid w:val="00C55409"/>
    <w:rsid w:val="00CC11E5"/>
    <w:rsid w:val="00CC7CA8"/>
    <w:rsid w:val="00CF536D"/>
    <w:rsid w:val="00D03477"/>
    <w:rsid w:val="00D523A6"/>
    <w:rsid w:val="00DC5E8C"/>
    <w:rsid w:val="00DD46FD"/>
    <w:rsid w:val="00DE1174"/>
    <w:rsid w:val="00DF1EE4"/>
    <w:rsid w:val="00E26D56"/>
    <w:rsid w:val="00E40B70"/>
    <w:rsid w:val="00E51F7E"/>
    <w:rsid w:val="00E53A4B"/>
    <w:rsid w:val="00E65FED"/>
    <w:rsid w:val="00EC005A"/>
    <w:rsid w:val="00F34455"/>
    <w:rsid w:val="00F4444B"/>
    <w:rsid w:val="00FA01CB"/>
    <w:rsid w:val="00FC7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CF54F8-A860-4047-BCE4-FB017987C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DBAB6265.dotm</Template>
  <TotalTime>229</TotalTime>
  <Pages>7</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16473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flora001</cp:lastModifiedBy>
  <cp:revision>5</cp:revision>
  <dcterms:created xsi:type="dcterms:W3CDTF">2014-01-02T18:36:00Z</dcterms:created>
  <dcterms:modified xsi:type="dcterms:W3CDTF">2014-01-07T16:08:00Z</dcterms:modified>
</cp:coreProperties>
</file>